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84324" w14:textId="58136B6F" w:rsidR="004940E1" w:rsidRDefault="00511D4F">
      <w:pPr>
        <w:rPr>
          <w:lang w:val="en-US"/>
        </w:rPr>
      </w:pPr>
      <w:r>
        <w:rPr>
          <w:lang w:val="en-US"/>
        </w:rPr>
        <w:tab/>
      </w:r>
      <w:r>
        <w:rPr>
          <w:lang w:val="en-US"/>
        </w:rPr>
        <w:tab/>
      </w:r>
      <w:r>
        <w:rPr>
          <w:lang w:val="en-US"/>
        </w:rPr>
        <w:tab/>
      </w:r>
      <w:r>
        <w:rPr>
          <w:lang w:val="en-US"/>
        </w:rPr>
        <w:tab/>
      </w:r>
      <w:r>
        <w:rPr>
          <w:lang w:val="en-US"/>
        </w:rPr>
        <w:tab/>
      </w:r>
      <w:r w:rsidRPr="00511D4F">
        <w:rPr>
          <w:noProof/>
          <w:lang w:val="en-US"/>
        </w:rPr>
        <w:drawing>
          <wp:inline distT="0" distB="0" distL="0" distR="0" wp14:anchorId="0D1C1F93" wp14:editId="0AF3FB1C">
            <wp:extent cx="800100" cy="1016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a:stretch>
                      <a:fillRect/>
                    </a:stretch>
                  </pic:blipFill>
                  <pic:spPr>
                    <a:xfrm>
                      <a:off x="0" y="0"/>
                      <a:ext cx="800100" cy="1016000"/>
                    </a:xfrm>
                    <a:prstGeom prst="rect">
                      <a:avLst/>
                    </a:prstGeom>
                  </pic:spPr>
                </pic:pic>
              </a:graphicData>
            </a:graphic>
          </wp:inline>
        </w:drawing>
      </w:r>
    </w:p>
    <w:p w14:paraId="7187B194" w14:textId="7DB4617D" w:rsidR="00511D4F" w:rsidRDefault="00511D4F">
      <w:pPr>
        <w:rPr>
          <w:lang w:val="en-US"/>
        </w:rPr>
      </w:pPr>
    </w:p>
    <w:p w14:paraId="0C0CF9D1" w14:textId="68D86EB6" w:rsidR="00511D4F" w:rsidRDefault="00511D4F">
      <w:pPr>
        <w:rPr>
          <w:lang w:val="en-US"/>
        </w:rPr>
      </w:pPr>
    </w:p>
    <w:p w14:paraId="521C2744" w14:textId="1607E920" w:rsidR="00511D4F" w:rsidRDefault="00511D4F">
      <w:pPr>
        <w:rPr>
          <w:sz w:val="28"/>
          <w:szCs w:val="28"/>
          <w:lang w:val="en-US"/>
        </w:rPr>
      </w:pPr>
      <w:r>
        <w:rPr>
          <w:lang w:val="en-US"/>
        </w:rPr>
        <w:tab/>
      </w:r>
      <w:r w:rsidRPr="00511D4F">
        <w:rPr>
          <w:b/>
          <w:bCs/>
          <w:sz w:val="28"/>
          <w:szCs w:val="28"/>
          <w:lang w:val="en-US"/>
        </w:rPr>
        <w:t xml:space="preserve">Terms of Reference of the Education subcommittee of POGP </w:t>
      </w:r>
    </w:p>
    <w:p w14:paraId="533CA411" w14:textId="586F13B7" w:rsidR="00511D4F" w:rsidRDefault="00511D4F">
      <w:pPr>
        <w:rPr>
          <w:sz w:val="28"/>
          <w:szCs w:val="28"/>
          <w:lang w:val="en-US"/>
        </w:rPr>
      </w:pPr>
    </w:p>
    <w:p w14:paraId="2B7DF58F" w14:textId="77777777" w:rsidR="00EE0786" w:rsidRPr="00187048" w:rsidRDefault="00EE0786" w:rsidP="00EE0786">
      <w:pPr>
        <w:pStyle w:val="BodyA"/>
        <w:rPr>
          <w:rFonts w:ascii="Calibri" w:eastAsia="Arial" w:hAnsi="Calibri" w:cs="Arial"/>
          <w:b/>
          <w:bCs/>
          <w:sz w:val="28"/>
          <w:szCs w:val="28"/>
        </w:rPr>
      </w:pPr>
    </w:p>
    <w:p w14:paraId="1A4242DF" w14:textId="533AA2D2" w:rsidR="00EE0786" w:rsidRPr="00187048" w:rsidRDefault="00F94870" w:rsidP="00F94870">
      <w:pPr>
        <w:pStyle w:val="BodyA"/>
        <w:rPr>
          <w:rFonts w:ascii="Calibri" w:eastAsia="Arial" w:hAnsi="Calibri" w:cs="Arial"/>
          <w:b/>
          <w:bCs/>
          <w:sz w:val="28"/>
          <w:szCs w:val="28"/>
          <w:lang w:val="de-DE"/>
        </w:rPr>
      </w:pPr>
      <w:r>
        <w:rPr>
          <w:rFonts w:ascii="Calibri" w:hAnsi="Calibri"/>
          <w:b/>
          <w:bCs/>
          <w:sz w:val="28"/>
          <w:szCs w:val="28"/>
          <w:lang w:val="de-DE"/>
        </w:rPr>
        <w:t>1.</w:t>
      </w:r>
      <w:r w:rsidR="00EE0786" w:rsidRPr="00187048">
        <w:rPr>
          <w:rFonts w:ascii="Calibri" w:hAnsi="Calibri"/>
          <w:b/>
          <w:bCs/>
          <w:sz w:val="28"/>
          <w:szCs w:val="28"/>
          <w:lang w:val="de-DE"/>
        </w:rPr>
        <w:t>Name</w:t>
      </w:r>
    </w:p>
    <w:p w14:paraId="7B0C2945" w14:textId="77777777" w:rsidR="00EE0786" w:rsidRPr="00187048" w:rsidRDefault="00EE0786" w:rsidP="00EE0786">
      <w:pPr>
        <w:pStyle w:val="BodyA"/>
        <w:rPr>
          <w:rFonts w:ascii="Calibri" w:eastAsia="Arial" w:hAnsi="Calibri" w:cs="Arial"/>
          <w:b/>
          <w:bCs/>
          <w:sz w:val="28"/>
          <w:szCs w:val="28"/>
        </w:rPr>
      </w:pPr>
    </w:p>
    <w:p w14:paraId="58DF5E7F" w14:textId="77777777" w:rsidR="00961062" w:rsidRPr="008929B9" w:rsidRDefault="00EE0786" w:rsidP="00961062">
      <w:pPr>
        <w:pStyle w:val="BodyA"/>
        <w:rPr>
          <w:rFonts w:ascii="Calibri" w:eastAsia="Arial" w:hAnsi="Calibri" w:cs="Arial"/>
          <w:sz w:val="28"/>
          <w:szCs w:val="28"/>
          <w:lang w:val="en-GB"/>
        </w:rPr>
      </w:pPr>
      <w:r w:rsidRPr="00187048">
        <w:rPr>
          <w:rFonts w:ascii="Calibri" w:hAnsi="Calibri"/>
          <w:sz w:val="28"/>
          <w:szCs w:val="28"/>
          <w:lang w:val="en-US"/>
        </w:rPr>
        <w:t>The subcommittee shall be called the Education sub</w:t>
      </w:r>
      <w:r w:rsidR="00DF30F4">
        <w:rPr>
          <w:rFonts w:ascii="Calibri" w:hAnsi="Calibri"/>
          <w:sz w:val="28"/>
          <w:szCs w:val="28"/>
          <w:lang w:val="en-US"/>
        </w:rPr>
        <w:t>c</w:t>
      </w:r>
      <w:r w:rsidRPr="00187048">
        <w:rPr>
          <w:rFonts w:ascii="Calibri" w:hAnsi="Calibri"/>
          <w:sz w:val="28"/>
          <w:szCs w:val="28"/>
          <w:lang w:val="en-US"/>
        </w:rPr>
        <w:t>ommittee (ESC), Pelvic, Obstetric and Gynaecological Physiotherapy (POGP)</w:t>
      </w:r>
      <w:r w:rsidR="00961062">
        <w:rPr>
          <w:rFonts w:ascii="Calibri" w:hAnsi="Calibri"/>
          <w:sz w:val="28"/>
          <w:szCs w:val="28"/>
          <w:lang w:val="en-US"/>
        </w:rPr>
        <w:t xml:space="preserve"> </w:t>
      </w:r>
      <w:r w:rsidR="00961062" w:rsidRPr="008929B9">
        <w:rPr>
          <w:rFonts w:ascii="Calibri" w:hAnsi="Calibri"/>
          <w:sz w:val="28"/>
          <w:szCs w:val="28"/>
          <w:lang w:val="en-GB"/>
        </w:rPr>
        <w:t>a professional network</w:t>
      </w:r>
      <w:r w:rsidR="00961062">
        <w:rPr>
          <w:rFonts w:ascii="Calibri" w:hAnsi="Calibri"/>
          <w:sz w:val="28"/>
          <w:szCs w:val="28"/>
          <w:lang w:val="en-GB"/>
        </w:rPr>
        <w:t xml:space="preserve"> of</w:t>
      </w:r>
      <w:r w:rsidR="00961062" w:rsidRPr="008929B9">
        <w:rPr>
          <w:rFonts w:ascii="Calibri" w:hAnsi="Calibri"/>
          <w:sz w:val="28"/>
          <w:szCs w:val="28"/>
          <w:lang w:val="en-GB"/>
        </w:rPr>
        <w:t xml:space="preserve"> the Chartered Society of Physiotherapy</w:t>
      </w:r>
    </w:p>
    <w:p w14:paraId="1C98281E" w14:textId="0C390103" w:rsidR="00EE0786" w:rsidRPr="00187048" w:rsidRDefault="00EE0786" w:rsidP="00EE0786">
      <w:pPr>
        <w:pStyle w:val="BodyA"/>
        <w:rPr>
          <w:rFonts w:ascii="Calibri" w:eastAsia="Arial" w:hAnsi="Calibri" w:cs="Arial"/>
          <w:sz w:val="28"/>
          <w:szCs w:val="28"/>
          <w:lang w:val="en-US"/>
        </w:rPr>
      </w:pPr>
    </w:p>
    <w:p w14:paraId="1447B7AE" w14:textId="77777777" w:rsidR="00EE0786" w:rsidRPr="00187048" w:rsidRDefault="00EE0786" w:rsidP="00EE0786">
      <w:pPr>
        <w:pStyle w:val="BodyA"/>
        <w:rPr>
          <w:rFonts w:ascii="Calibri" w:eastAsia="Arial" w:hAnsi="Calibri" w:cs="Arial"/>
          <w:sz w:val="28"/>
          <w:szCs w:val="28"/>
        </w:rPr>
      </w:pPr>
    </w:p>
    <w:p w14:paraId="1E5E4B34" w14:textId="546F6758" w:rsidR="00EE0786" w:rsidRPr="00187048" w:rsidRDefault="00EE0786" w:rsidP="00EE0786">
      <w:pPr>
        <w:pStyle w:val="BodyA"/>
        <w:rPr>
          <w:rFonts w:ascii="Calibri" w:eastAsia="Arial" w:hAnsi="Calibri" w:cs="Arial"/>
          <w:b/>
          <w:bCs/>
          <w:sz w:val="28"/>
          <w:szCs w:val="28"/>
        </w:rPr>
      </w:pPr>
      <w:r w:rsidRPr="00187048">
        <w:rPr>
          <w:rFonts w:ascii="Calibri" w:hAnsi="Calibri"/>
          <w:b/>
          <w:bCs/>
          <w:sz w:val="28"/>
          <w:szCs w:val="28"/>
        </w:rPr>
        <w:t>2.</w:t>
      </w:r>
      <w:r w:rsidR="00F94870">
        <w:rPr>
          <w:rFonts w:ascii="Calibri" w:hAnsi="Calibri"/>
          <w:b/>
          <w:bCs/>
          <w:sz w:val="28"/>
          <w:szCs w:val="28"/>
        </w:rPr>
        <w:t xml:space="preserve"> </w:t>
      </w:r>
      <w:r w:rsidRPr="00187048">
        <w:rPr>
          <w:rFonts w:ascii="Calibri" w:hAnsi="Calibri"/>
          <w:b/>
          <w:bCs/>
          <w:sz w:val="28"/>
          <w:szCs w:val="28"/>
        </w:rPr>
        <w:t>Aim</w:t>
      </w:r>
      <w:r w:rsidR="00F94870">
        <w:rPr>
          <w:rFonts w:ascii="Calibri" w:hAnsi="Calibri"/>
          <w:b/>
          <w:bCs/>
          <w:sz w:val="28"/>
          <w:szCs w:val="28"/>
        </w:rPr>
        <w:t>s</w:t>
      </w:r>
    </w:p>
    <w:p w14:paraId="2277DE30" w14:textId="77777777" w:rsidR="00EE0786" w:rsidRPr="00187048" w:rsidRDefault="00EE0786" w:rsidP="00EE0786">
      <w:pPr>
        <w:pStyle w:val="BodyA"/>
        <w:rPr>
          <w:rFonts w:ascii="Calibri" w:eastAsia="Arial" w:hAnsi="Calibri" w:cs="Arial"/>
          <w:sz w:val="28"/>
          <w:szCs w:val="28"/>
        </w:rPr>
      </w:pPr>
      <w:r w:rsidRPr="00187048">
        <w:rPr>
          <w:rFonts w:ascii="Calibri" w:eastAsia="Arial" w:hAnsi="Calibri" w:cs="Arial"/>
          <w:b/>
          <w:bCs/>
          <w:sz w:val="28"/>
          <w:szCs w:val="28"/>
        </w:rPr>
        <w:tab/>
      </w:r>
    </w:p>
    <w:p w14:paraId="6B93982C" w14:textId="2278BAD2" w:rsidR="00EE0786" w:rsidRPr="00187048" w:rsidRDefault="00971C19" w:rsidP="00EE0786">
      <w:pPr>
        <w:pStyle w:val="BodyA"/>
        <w:rPr>
          <w:rFonts w:ascii="Calibri" w:eastAsia="Arial" w:hAnsi="Calibri" w:cs="Arial"/>
          <w:sz w:val="28"/>
          <w:szCs w:val="28"/>
          <w:lang w:val="en-US"/>
        </w:rPr>
      </w:pPr>
      <w:r>
        <w:rPr>
          <w:rFonts w:ascii="Calibri" w:hAnsi="Calibri"/>
          <w:sz w:val="28"/>
          <w:szCs w:val="28"/>
          <w:lang w:val="en-US"/>
        </w:rPr>
        <w:t>To c</w:t>
      </w:r>
      <w:r w:rsidR="00EE0786" w:rsidRPr="00187048">
        <w:rPr>
          <w:rFonts w:ascii="Calibri" w:hAnsi="Calibri"/>
          <w:sz w:val="28"/>
          <w:szCs w:val="28"/>
          <w:lang w:val="en-US"/>
        </w:rPr>
        <w:t xml:space="preserve">onsider and develop resources related to education in the area of physiotherapy in obstetrics; gynaecology; male, female and paediatric colorectal; oncology, urology; sexual health and pelvic pain and make recommendations to the POGP </w:t>
      </w:r>
      <w:r w:rsidR="00C774D8">
        <w:rPr>
          <w:rFonts w:ascii="Calibri" w:hAnsi="Calibri"/>
          <w:sz w:val="28"/>
          <w:szCs w:val="28"/>
          <w:lang w:val="en-US"/>
        </w:rPr>
        <w:t>Board of Trustees</w:t>
      </w:r>
      <w:r w:rsidR="00EE0786" w:rsidRPr="00187048">
        <w:rPr>
          <w:rFonts w:ascii="Calibri" w:hAnsi="Calibri"/>
          <w:sz w:val="28"/>
          <w:szCs w:val="28"/>
          <w:lang w:val="en-US"/>
        </w:rPr>
        <w:t>.</w:t>
      </w:r>
    </w:p>
    <w:p w14:paraId="1841CDCB" w14:textId="77777777" w:rsidR="00EE0786" w:rsidRPr="00187048" w:rsidRDefault="00EE0786" w:rsidP="00EE0786">
      <w:pPr>
        <w:pStyle w:val="BodyA"/>
        <w:rPr>
          <w:rFonts w:ascii="Calibri" w:eastAsia="Arial" w:hAnsi="Calibri" w:cs="Arial"/>
          <w:sz w:val="28"/>
          <w:szCs w:val="28"/>
        </w:rPr>
      </w:pPr>
    </w:p>
    <w:p w14:paraId="2F809753" w14:textId="77777777" w:rsidR="00EE0786" w:rsidRPr="00187048" w:rsidRDefault="00EE0786" w:rsidP="00EE0786">
      <w:pPr>
        <w:pStyle w:val="BodyA"/>
        <w:rPr>
          <w:rFonts w:ascii="Calibri" w:eastAsia="Arial" w:hAnsi="Calibri" w:cs="Arial"/>
          <w:b/>
          <w:bCs/>
          <w:spacing w:val="18"/>
          <w:sz w:val="28"/>
          <w:szCs w:val="28"/>
          <w:u w:val="single"/>
          <w:lang w:val="fr-FR"/>
        </w:rPr>
      </w:pPr>
      <w:r w:rsidRPr="00187048">
        <w:rPr>
          <w:rFonts w:ascii="Calibri" w:hAnsi="Calibri"/>
          <w:b/>
          <w:bCs/>
          <w:sz w:val="28"/>
          <w:szCs w:val="28"/>
          <w:lang w:val="fr-FR"/>
        </w:rPr>
        <w:t>3. Objectives</w:t>
      </w:r>
    </w:p>
    <w:p w14:paraId="733A15EE" w14:textId="77777777" w:rsidR="00EE0786" w:rsidRPr="00187048" w:rsidRDefault="00EE0786" w:rsidP="00EE0786">
      <w:pPr>
        <w:pStyle w:val="BodyA"/>
        <w:rPr>
          <w:rFonts w:ascii="Calibri" w:eastAsia="Arial" w:hAnsi="Calibri" w:cs="Arial"/>
          <w:sz w:val="28"/>
          <w:szCs w:val="28"/>
        </w:rPr>
      </w:pPr>
    </w:p>
    <w:p w14:paraId="16682FF1" w14:textId="14812896" w:rsidR="00EE0786" w:rsidRPr="00D36796" w:rsidRDefault="00423B66" w:rsidP="00D36796">
      <w:pPr>
        <w:pStyle w:val="ListParagraph"/>
        <w:numPr>
          <w:ilvl w:val="0"/>
          <w:numId w:val="2"/>
        </w:numPr>
        <w:rPr>
          <w:rFonts w:ascii="Calibri" w:eastAsia="Arial" w:hAnsi="Calibri" w:cs="Arial"/>
          <w:sz w:val="28"/>
          <w:szCs w:val="28"/>
        </w:rPr>
      </w:pPr>
      <w:r>
        <w:rPr>
          <w:rFonts w:ascii="Calibri" w:hAnsi="Calibri"/>
          <w:sz w:val="28"/>
          <w:szCs w:val="28"/>
        </w:rPr>
        <w:t>Develop, p</w:t>
      </w:r>
      <w:r w:rsidR="00EE0786" w:rsidRPr="00D36796">
        <w:rPr>
          <w:rFonts w:ascii="Calibri" w:hAnsi="Calibri"/>
          <w:sz w:val="28"/>
          <w:szCs w:val="28"/>
        </w:rPr>
        <w:t>romote</w:t>
      </w:r>
      <w:r>
        <w:rPr>
          <w:rFonts w:ascii="Calibri" w:hAnsi="Calibri"/>
          <w:sz w:val="28"/>
          <w:szCs w:val="28"/>
        </w:rPr>
        <w:t xml:space="preserve"> </w:t>
      </w:r>
      <w:r w:rsidR="00EE0786" w:rsidRPr="00D36796">
        <w:rPr>
          <w:rFonts w:ascii="Calibri" w:hAnsi="Calibri"/>
          <w:sz w:val="28"/>
          <w:szCs w:val="28"/>
        </w:rPr>
        <w:t xml:space="preserve">and evaluate appropriate continuous professional development </w:t>
      </w:r>
      <w:r w:rsidR="00EE0786" w:rsidRPr="00D36796">
        <w:rPr>
          <w:rFonts w:ascii="Calibri" w:hAnsi="Calibri"/>
          <w:sz w:val="28"/>
          <w:szCs w:val="28"/>
          <w:u w:color="FF0000"/>
        </w:rPr>
        <w:t>(CPD)</w:t>
      </w:r>
      <w:r w:rsidR="00EE0786" w:rsidRPr="00D36796">
        <w:rPr>
          <w:rFonts w:ascii="Calibri" w:hAnsi="Calibri"/>
          <w:sz w:val="28"/>
          <w:szCs w:val="28"/>
        </w:rPr>
        <w:t xml:space="preserve"> opportunities for chartered physiotherapists who are members of POGP. </w:t>
      </w:r>
    </w:p>
    <w:p w14:paraId="3603FA5B" w14:textId="77777777" w:rsidR="00EE0786" w:rsidRPr="00187048" w:rsidRDefault="00EE0786" w:rsidP="00EE0786">
      <w:pPr>
        <w:pStyle w:val="BodyA"/>
        <w:rPr>
          <w:rFonts w:ascii="Calibri" w:eastAsia="Arial" w:hAnsi="Calibri" w:cs="Arial"/>
          <w:sz w:val="28"/>
          <w:szCs w:val="28"/>
        </w:rPr>
      </w:pPr>
    </w:p>
    <w:p w14:paraId="0C69B56D" w14:textId="4E61D1A4" w:rsidR="00D36796" w:rsidRPr="00D36796" w:rsidRDefault="00EE0786" w:rsidP="00D36796">
      <w:pPr>
        <w:pStyle w:val="ListParagraph"/>
        <w:numPr>
          <w:ilvl w:val="1"/>
          <w:numId w:val="2"/>
        </w:numPr>
        <w:rPr>
          <w:rFonts w:ascii="Calibri" w:eastAsia="Arial" w:hAnsi="Calibri" w:cs="Arial"/>
          <w:sz w:val="28"/>
          <w:szCs w:val="28"/>
        </w:rPr>
      </w:pPr>
      <w:r w:rsidRPr="00187048">
        <w:rPr>
          <w:rFonts w:ascii="Calibri" w:hAnsi="Calibri"/>
          <w:sz w:val="28"/>
          <w:szCs w:val="28"/>
        </w:rPr>
        <w:t>Consider and respond to the CPD needs identified by members</w:t>
      </w:r>
    </w:p>
    <w:p w14:paraId="19B45F84" w14:textId="77777777" w:rsidR="00D36796" w:rsidRPr="00D36796" w:rsidRDefault="00D36796" w:rsidP="00D36796">
      <w:pPr>
        <w:pStyle w:val="ListParagraph"/>
        <w:ind w:left="1440"/>
        <w:rPr>
          <w:rFonts w:ascii="Calibri" w:eastAsia="Arial" w:hAnsi="Calibri" w:cs="Arial"/>
          <w:sz w:val="28"/>
          <w:szCs w:val="28"/>
        </w:rPr>
      </w:pPr>
    </w:p>
    <w:p w14:paraId="0B00842A" w14:textId="4CCA6AA2" w:rsidR="00EE0786" w:rsidRPr="00D36796" w:rsidRDefault="00EE0786" w:rsidP="00D36796">
      <w:pPr>
        <w:pStyle w:val="ListParagraph"/>
        <w:numPr>
          <w:ilvl w:val="1"/>
          <w:numId w:val="2"/>
        </w:numPr>
        <w:rPr>
          <w:rFonts w:ascii="Calibri" w:eastAsia="Arial" w:hAnsi="Calibri" w:cs="Arial"/>
          <w:sz w:val="28"/>
          <w:szCs w:val="28"/>
        </w:rPr>
      </w:pPr>
      <w:r w:rsidRPr="00D36796">
        <w:rPr>
          <w:rFonts w:ascii="Calibri" w:hAnsi="Calibri"/>
          <w:sz w:val="28"/>
          <w:szCs w:val="28"/>
        </w:rPr>
        <w:t xml:space="preserve">Facilitate the development of research and evidence-based practice </w:t>
      </w:r>
    </w:p>
    <w:p w14:paraId="2DDAFD60" w14:textId="77777777" w:rsidR="00EE0786" w:rsidRPr="00187048" w:rsidRDefault="00EE0786" w:rsidP="00EE0786">
      <w:pPr>
        <w:pStyle w:val="ListParagraph"/>
        <w:ind w:left="1080"/>
        <w:rPr>
          <w:rFonts w:ascii="Calibri" w:eastAsia="Arial" w:hAnsi="Calibri" w:cs="Arial"/>
          <w:sz w:val="28"/>
          <w:szCs w:val="28"/>
        </w:rPr>
      </w:pPr>
    </w:p>
    <w:p w14:paraId="4537159B" w14:textId="77777777" w:rsidR="00EE0786" w:rsidRPr="00187048" w:rsidRDefault="00EE0786" w:rsidP="00EE0786">
      <w:pPr>
        <w:pStyle w:val="ListParagraph"/>
        <w:numPr>
          <w:ilvl w:val="1"/>
          <w:numId w:val="4"/>
        </w:numPr>
        <w:rPr>
          <w:rFonts w:ascii="Calibri" w:eastAsia="Arial" w:hAnsi="Calibri" w:cs="Arial"/>
          <w:sz w:val="28"/>
          <w:szCs w:val="28"/>
        </w:rPr>
      </w:pPr>
      <w:r w:rsidRPr="00187048">
        <w:rPr>
          <w:rFonts w:ascii="Calibri" w:hAnsi="Calibri"/>
          <w:sz w:val="28"/>
          <w:szCs w:val="28"/>
        </w:rPr>
        <w:t xml:space="preserve">Disseminate evidence-based practice to the membership via appropriate resources including workshops, good practice statements, POGP website </w:t>
      </w:r>
    </w:p>
    <w:p w14:paraId="6D44AAF4" w14:textId="77777777" w:rsidR="00EE0786" w:rsidRPr="00187048" w:rsidRDefault="00EE0786" w:rsidP="00EE0786">
      <w:pPr>
        <w:pStyle w:val="BodyA"/>
        <w:ind w:left="1080"/>
        <w:rPr>
          <w:rFonts w:ascii="Calibri" w:eastAsia="Arial" w:hAnsi="Calibri" w:cs="Arial"/>
          <w:sz w:val="28"/>
          <w:szCs w:val="28"/>
        </w:rPr>
      </w:pPr>
    </w:p>
    <w:p w14:paraId="7E5F5610" w14:textId="1A96790A" w:rsidR="00EE0786" w:rsidRPr="00187048" w:rsidRDefault="00EE0786" w:rsidP="00EE0786">
      <w:pPr>
        <w:pStyle w:val="ListParagraph"/>
        <w:numPr>
          <w:ilvl w:val="1"/>
          <w:numId w:val="2"/>
        </w:numPr>
        <w:rPr>
          <w:rFonts w:ascii="Calibri" w:eastAsia="Arial" w:hAnsi="Calibri" w:cs="Arial"/>
          <w:sz w:val="28"/>
          <w:szCs w:val="28"/>
        </w:rPr>
      </w:pPr>
      <w:r w:rsidRPr="00187048">
        <w:rPr>
          <w:rFonts w:ascii="Calibri" w:hAnsi="Calibri"/>
          <w:sz w:val="28"/>
          <w:szCs w:val="28"/>
        </w:rPr>
        <w:t>Define standards of post</w:t>
      </w:r>
      <w:r w:rsidR="00C774D8">
        <w:rPr>
          <w:rFonts w:ascii="Calibri" w:hAnsi="Calibri"/>
          <w:sz w:val="28"/>
          <w:szCs w:val="28"/>
        </w:rPr>
        <w:t>-</w:t>
      </w:r>
      <w:r w:rsidRPr="00187048">
        <w:rPr>
          <w:rFonts w:ascii="Calibri" w:hAnsi="Calibri"/>
          <w:sz w:val="28"/>
          <w:szCs w:val="28"/>
        </w:rPr>
        <w:t>registration education and evaluate workshop provision in relation to these standards</w:t>
      </w:r>
    </w:p>
    <w:p w14:paraId="2A7594BB" w14:textId="77777777" w:rsidR="00EE0786" w:rsidRPr="00187048" w:rsidRDefault="00EE0786" w:rsidP="00EE0786">
      <w:pPr>
        <w:pStyle w:val="ListParagraph"/>
        <w:rPr>
          <w:rFonts w:ascii="Calibri" w:eastAsia="Arial" w:hAnsi="Calibri" w:cs="Arial"/>
          <w:sz w:val="28"/>
          <w:szCs w:val="28"/>
        </w:rPr>
      </w:pPr>
    </w:p>
    <w:p w14:paraId="7BD79994" w14:textId="77777777" w:rsidR="00EE0786" w:rsidRPr="00187048" w:rsidRDefault="00EE0786" w:rsidP="00EE0786">
      <w:pPr>
        <w:pStyle w:val="ListParagraph"/>
        <w:numPr>
          <w:ilvl w:val="1"/>
          <w:numId w:val="2"/>
        </w:numPr>
        <w:rPr>
          <w:rFonts w:ascii="Calibri" w:eastAsia="Arial" w:hAnsi="Calibri" w:cs="Arial"/>
          <w:sz w:val="28"/>
          <w:szCs w:val="28"/>
        </w:rPr>
      </w:pPr>
      <w:r w:rsidRPr="00187048">
        <w:rPr>
          <w:rFonts w:ascii="Calibri" w:hAnsi="Calibri"/>
          <w:sz w:val="28"/>
          <w:szCs w:val="28"/>
        </w:rPr>
        <w:t xml:space="preserve">Facilitate mentorship within the membership </w:t>
      </w:r>
    </w:p>
    <w:p w14:paraId="192BC631" w14:textId="77777777" w:rsidR="00EE0786" w:rsidRPr="00187048" w:rsidRDefault="00EE0786" w:rsidP="00EE0786">
      <w:pPr>
        <w:pStyle w:val="BodyA"/>
        <w:rPr>
          <w:rFonts w:ascii="Calibri" w:eastAsia="Arial" w:hAnsi="Calibri" w:cs="Arial"/>
          <w:sz w:val="28"/>
          <w:szCs w:val="28"/>
        </w:rPr>
      </w:pPr>
    </w:p>
    <w:p w14:paraId="3F5F105B" w14:textId="77777777" w:rsidR="00EE0786" w:rsidRPr="00187048" w:rsidRDefault="00EE0786" w:rsidP="00EE0786">
      <w:pPr>
        <w:pStyle w:val="ListParagraph"/>
        <w:numPr>
          <w:ilvl w:val="0"/>
          <w:numId w:val="2"/>
        </w:numPr>
        <w:rPr>
          <w:rFonts w:ascii="Calibri" w:eastAsia="Arial" w:hAnsi="Calibri" w:cs="Arial"/>
          <w:sz w:val="28"/>
          <w:szCs w:val="28"/>
        </w:rPr>
      </w:pPr>
      <w:r w:rsidRPr="00187048">
        <w:rPr>
          <w:rFonts w:ascii="Calibri" w:hAnsi="Calibri"/>
          <w:sz w:val="28"/>
          <w:szCs w:val="28"/>
        </w:rPr>
        <w:t>Contribute to the CPD of healthcare professionals in the specialism.</w:t>
      </w:r>
    </w:p>
    <w:p w14:paraId="3D0342A2" w14:textId="77777777" w:rsidR="00EE0786" w:rsidRPr="00187048" w:rsidRDefault="00EE0786" w:rsidP="00EE0786">
      <w:pPr>
        <w:pStyle w:val="ListParagraph"/>
        <w:ind w:left="1080"/>
        <w:rPr>
          <w:rFonts w:ascii="Calibri" w:eastAsia="Arial" w:hAnsi="Calibri" w:cs="Arial"/>
          <w:sz w:val="28"/>
          <w:szCs w:val="28"/>
        </w:rPr>
      </w:pPr>
    </w:p>
    <w:p w14:paraId="412016F2" w14:textId="77777777" w:rsidR="00EE0786" w:rsidRPr="00187048" w:rsidRDefault="00EE0786" w:rsidP="00EE0786">
      <w:pPr>
        <w:pStyle w:val="ListParagraph"/>
        <w:numPr>
          <w:ilvl w:val="0"/>
          <w:numId w:val="2"/>
        </w:numPr>
        <w:rPr>
          <w:rFonts w:ascii="Calibri" w:eastAsia="Arial" w:hAnsi="Calibri" w:cs="Arial"/>
          <w:sz w:val="28"/>
          <w:szCs w:val="28"/>
        </w:rPr>
      </w:pPr>
      <w:r w:rsidRPr="00187048">
        <w:rPr>
          <w:rFonts w:ascii="Calibri" w:hAnsi="Calibri"/>
          <w:sz w:val="28"/>
          <w:szCs w:val="28"/>
        </w:rPr>
        <w:t>Promote public health by providing educational material related to the specialty.</w:t>
      </w:r>
    </w:p>
    <w:p w14:paraId="071D1071" w14:textId="77777777" w:rsidR="00EE0786" w:rsidRPr="00187048" w:rsidRDefault="00EE0786" w:rsidP="00EE0786">
      <w:pPr>
        <w:pStyle w:val="ListParagraph"/>
        <w:rPr>
          <w:rFonts w:ascii="Calibri" w:eastAsia="Arial" w:hAnsi="Calibri" w:cs="Arial"/>
          <w:sz w:val="28"/>
          <w:szCs w:val="28"/>
        </w:rPr>
      </w:pPr>
    </w:p>
    <w:p w14:paraId="010C8051" w14:textId="77777777" w:rsidR="00EE0786" w:rsidRPr="00187048" w:rsidRDefault="00EE0786" w:rsidP="00EE0786">
      <w:pPr>
        <w:pStyle w:val="ListParagraph"/>
        <w:numPr>
          <w:ilvl w:val="1"/>
          <w:numId w:val="2"/>
        </w:numPr>
        <w:rPr>
          <w:rFonts w:ascii="Calibri" w:eastAsia="Arial" w:hAnsi="Calibri" w:cs="Arial"/>
          <w:sz w:val="28"/>
          <w:szCs w:val="28"/>
        </w:rPr>
      </w:pPr>
      <w:r w:rsidRPr="00187048">
        <w:rPr>
          <w:rFonts w:ascii="Calibri" w:hAnsi="Calibri"/>
          <w:sz w:val="28"/>
          <w:szCs w:val="28"/>
        </w:rPr>
        <w:t>Develop educational and promotional material working in partnership with the CSP to disseminate evidence-based and expert knowledge in the specialism</w:t>
      </w:r>
    </w:p>
    <w:p w14:paraId="57A35EEB" w14:textId="77777777" w:rsidR="00EE0786" w:rsidRPr="00187048" w:rsidRDefault="00EE0786" w:rsidP="00EE0786">
      <w:pPr>
        <w:pStyle w:val="ListParagraph"/>
        <w:ind w:left="1440"/>
        <w:rPr>
          <w:rFonts w:ascii="Calibri" w:eastAsia="Arial" w:hAnsi="Calibri" w:cs="Arial"/>
          <w:sz w:val="28"/>
          <w:szCs w:val="28"/>
        </w:rPr>
      </w:pPr>
    </w:p>
    <w:p w14:paraId="317D3FC1" w14:textId="049AB60A" w:rsidR="00EE0786" w:rsidRPr="00187048" w:rsidRDefault="00EE0786" w:rsidP="00EE0786">
      <w:pPr>
        <w:pStyle w:val="ListParagraph"/>
        <w:numPr>
          <w:ilvl w:val="1"/>
          <w:numId w:val="2"/>
        </w:numPr>
        <w:rPr>
          <w:rFonts w:ascii="Calibri" w:eastAsia="Arial" w:hAnsi="Calibri" w:cs="Arial"/>
          <w:sz w:val="28"/>
          <w:szCs w:val="28"/>
        </w:rPr>
      </w:pPr>
      <w:r w:rsidRPr="00187048">
        <w:rPr>
          <w:rFonts w:ascii="Calibri" w:hAnsi="Calibri"/>
          <w:sz w:val="28"/>
          <w:szCs w:val="28"/>
        </w:rPr>
        <w:t>Review all POGP documents and patient information publications</w:t>
      </w:r>
      <w:r w:rsidR="00423B66">
        <w:rPr>
          <w:rFonts w:ascii="Calibri" w:hAnsi="Calibri"/>
          <w:sz w:val="28"/>
          <w:szCs w:val="28"/>
        </w:rPr>
        <w:t xml:space="preserve">/provision </w:t>
      </w:r>
      <w:r w:rsidRPr="00187048">
        <w:rPr>
          <w:rFonts w:ascii="Calibri" w:hAnsi="Calibri"/>
          <w:sz w:val="28"/>
          <w:szCs w:val="28"/>
        </w:rPr>
        <w:t xml:space="preserve">every three years or as specified </w:t>
      </w:r>
    </w:p>
    <w:p w14:paraId="2D03A103" w14:textId="77777777" w:rsidR="00EE0786" w:rsidRPr="00187048" w:rsidRDefault="00EE0786" w:rsidP="00EE0786">
      <w:pPr>
        <w:pStyle w:val="BodyA"/>
        <w:rPr>
          <w:rFonts w:ascii="Calibri" w:eastAsia="Arial" w:hAnsi="Calibri" w:cs="Arial"/>
          <w:sz w:val="28"/>
          <w:szCs w:val="28"/>
        </w:rPr>
      </w:pPr>
    </w:p>
    <w:p w14:paraId="7F44B804" w14:textId="76D38405" w:rsidR="00EE0786" w:rsidRPr="00187048" w:rsidRDefault="00EE0786" w:rsidP="00EE0786">
      <w:pPr>
        <w:pStyle w:val="BodyA"/>
        <w:numPr>
          <w:ilvl w:val="0"/>
          <w:numId w:val="2"/>
        </w:numPr>
        <w:rPr>
          <w:rFonts w:ascii="Calibri" w:eastAsia="Arial" w:hAnsi="Calibri" w:cs="Arial"/>
          <w:sz w:val="28"/>
          <w:szCs w:val="28"/>
          <w:lang w:val="en-US"/>
        </w:rPr>
      </w:pPr>
      <w:r w:rsidRPr="00187048">
        <w:rPr>
          <w:rFonts w:ascii="Calibri" w:hAnsi="Calibri"/>
          <w:sz w:val="28"/>
          <w:szCs w:val="28"/>
          <w:lang w:val="en-US"/>
        </w:rPr>
        <w:t xml:space="preserve">Disseminate expert knowledge and provide POGP representation on </w:t>
      </w:r>
      <w:r w:rsidR="00423B66">
        <w:rPr>
          <w:rFonts w:ascii="Calibri" w:hAnsi="Calibri"/>
          <w:sz w:val="28"/>
          <w:szCs w:val="28"/>
          <w:lang w:val="en-US"/>
        </w:rPr>
        <w:t xml:space="preserve">relevant </w:t>
      </w:r>
      <w:r w:rsidRPr="00187048">
        <w:rPr>
          <w:rFonts w:ascii="Calibri" w:hAnsi="Calibri"/>
          <w:sz w:val="28"/>
          <w:szCs w:val="28"/>
          <w:lang w:val="en-US"/>
        </w:rPr>
        <w:t xml:space="preserve"> professional guideline </w:t>
      </w:r>
      <w:r w:rsidR="00423B66">
        <w:rPr>
          <w:rFonts w:ascii="Calibri" w:hAnsi="Calibri"/>
          <w:sz w:val="28"/>
          <w:szCs w:val="28"/>
          <w:lang w:val="en-US"/>
        </w:rPr>
        <w:t xml:space="preserve">and policy development </w:t>
      </w:r>
      <w:r w:rsidRPr="00187048">
        <w:rPr>
          <w:rFonts w:ascii="Calibri" w:hAnsi="Calibri"/>
          <w:sz w:val="28"/>
          <w:szCs w:val="28"/>
          <w:lang w:val="en-US"/>
        </w:rPr>
        <w:t>groups</w:t>
      </w:r>
      <w:r w:rsidR="00423B66">
        <w:rPr>
          <w:rFonts w:ascii="Calibri" w:hAnsi="Calibri"/>
          <w:sz w:val="28"/>
          <w:szCs w:val="28"/>
          <w:lang w:val="en-US"/>
        </w:rPr>
        <w:t xml:space="preserve"> </w:t>
      </w:r>
      <w:r w:rsidRPr="00187048">
        <w:rPr>
          <w:rFonts w:ascii="Calibri" w:hAnsi="Calibri"/>
          <w:sz w:val="28"/>
          <w:szCs w:val="28"/>
          <w:lang w:val="en-US"/>
        </w:rPr>
        <w:t xml:space="preserve">.  </w:t>
      </w:r>
    </w:p>
    <w:p w14:paraId="0A54800C" w14:textId="77777777" w:rsidR="00EE0786" w:rsidRPr="00187048" w:rsidRDefault="00EE0786" w:rsidP="00EE0786">
      <w:pPr>
        <w:pStyle w:val="BodyA"/>
        <w:rPr>
          <w:rFonts w:ascii="Calibri" w:eastAsia="Arial" w:hAnsi="Calibri" w:cs="Arial"/>
          <w:sz w:val="28"/>
          <w:szCs w:val="28"/>
        </w:rPr>
      </w:pPr>
    </w:p>
    <w:p w14:paraId="66C0F2F2" w14:textId="19AE3CDE" w:rsidR="00EE0786" w:rsidRPr="00187048" w:rsidRDefault="00EE0786" w:rsidP="00EE0786">
      <w:pPr>
        <w:pStyle w:val="BodyA"/>
        <w:numPr>
          <w:ilvl w:val="0"/>
          <w:numId w:val="2"/>
        </w:numPr>
        <w:rPr>
          <w:rFonts w:ascii="Calibri" w:eastAsia="Arial" w:hAnsi="Calibri" w:cs="Arial"/>
          <w:sz w:val="28"/>
          <w:szCs w:val="28"/>
          <w:lang w:val="en-US"/>
        </w:rPr>
      </w:pPr>
      <w:r w:rsidRPr="00187048">
        <w:rPr>
          <w:rFonts w:ascii="Calibri" w:hAnsi="Calibri"/>
          <w:sz w:val="28"/>
          <w:szCs w:val="28"/>
          <w:lang w:val="en-US"/>
        </w:rPr>
        <w:t>To consider any other matters that the POGP Board of Trustees should require the subcommittee to undertake.</w:t>
      </w:r>
    </w:p>
    <w:p w14:paraId="13351CA9" w14:textId="77777777" w:rsidR="00EE0786" w:rsidRPr="00187048" w:rsidRDefault="00EE0786" w:rsidP="00EE0786">
      <w:pPr>
        <w:pStyle w:val="BodyA"/>
        <w:rPr>
          <w:rFonts w:ascii="Calibri" w:eastAsia="Arial" w:hAnsi="Calibri" w:cs="Arial"/>
          <w:sz w:val="28"/>
          <w:szCs w:val="28"/>
        </w:rPr>
      </w:pPr>
    </w:p>
    <w:p w14:paraId="779944B3" w14:textId="77777777" w:rsidR="00EE0786" w:rsidRPr="00187048" w:rsidRDefault="00EE0786" w:rsidP="00EE0786">
      <w:pPr>
        <w:pStyle w:val="BodyA"/>
        <w:numPr>
          <w:ilvl w:val="0"/>
          <w:numId w:val="7"/>
        </w:numPr>
        <w:rPr>
          <w:rFonts w:ascii="Calibri" w:eastAsia="Arial" w:hAnsi="Calibri" w:cs="Arial"/>
          <w:b/>
          <w:bCs/>
          <w:sz w:val="28"/>
          <w:szCs w:val="28"/>
          <w:lang w:val="en-US"/>
        </w:rPr>
      </w:pPr>
      <w:r w:rsidRPr="00187048">
        <w:rPr>
          <w:rFonts w:ascii="Calibri" w:hAnsi="Calibri"/>
          <w:b/>
          <w:bCs/>
          <w:sz w:val="28"/>
          <w:szCs w:val="28"/>
          <w:lang w:val="en-US"/>
        </w:rPr>
        <w:t>Membership</w:t>
      </w:r>
    </w:p>
    <w:p w14:paraId="4DED87E7" w14:textId="77777777" w:rsidR="00EE0786" w:rsidRPr="00187048" w:rsidRDefault="00EE0786" w:rsidP="00EE0786">
      <w:pPr>
        <w:pStyle w:val="BodyA"/>
        <w:ind w:left="360"/>
        <w:rPr>
          <w:rFonts w:ascii="Calibri" w:eastAsia="Arial" w:hAnsi="Calibri" w:cs="Arial"/>
          <w:sz w:val="28"/>
          <w:szCs w:val="28"/>
        </w:rPr>
      </w:pPr>
    </w:p>
    <w:p w14:paraId="7BB38904" w14:textId="77777777" w:rsidR="005505B9" w:rsidRDefault="00EE0786" w:rsidP="00EE0786">
      <w:pPr>
        <w:pStyle w:val="BodyA"/>
        <w:jc w:val="both"/>
        <w:rPr>
          <w:rFonts w:ascii="Calibri" w:hAnsi="Calibri"/>
          <w:sz w:val="28"/>
          <w:szCs w:val="28"/>
          <w:lang w:val="en-US"/>
        </w:rPr>
      </w:pPr>
      <w:r w:rsidRPr="00CB7EAA">
        <w:rPr>
          <w:rFonts w:ascii="Calibri" w:hAnsi="Calibri"/>
          <w:sz w:val="28"/>
          <w:szCs w:val="28"/>
          <w:lang w:val="en-US"/>
        </w:rPr>
        <w:t xml:space="preserve">Members of the Education subcommittee of POGP are </w:t>
      </w:r>
      <w:r w:rsidR="009A1CE6" w:rsidRPr="00CB7EAA">
        <w:rPr>
          <w:rFonts w:ascii="Calibri" w:hAnsi="Calibri"/>
          <w:sz w:val="28"/>
          <w:szCs w:val="28"/>
          <w:lang w:val="en-US"/>
        </w:rPr>
        <w:t xml:space="preserve">approved </w:t>
      </w:r>
      <w:r w:rsidRPr="00CB7EAA">
        <w:rPr>
          <w:rFonts w:ascii="Calibri" w:hAnsi="Calibri"/>
          <w:sz w:val="28"/>
          <w:szCs w:val="28"/>
          <w:lang w:val="en-US"/>
        </w:rPr>
        <w:t>by the POGP Board of Trustees and shall number a minimum of 7 of which it is recommended that a maximum of 2 should also be members of the Board of Trustees (Chairperson and Research Officer).</w:t>
      </w:r>
      <w:r w:rsidRPr="004D1C92">
        <w:rPr>
          <w:rFonts w:ascii="Calibri" w:hAnsi="Calibri"/>
          <w:sz w:val="28"/>
          <w:szCs w:val="28"/>
          <w:lang w:val="en-US"/>
        </w:rPr>
        <w:t xml:space="preserve"> Onset of service commences after the AGM of POGP.  Members of the education subcommittee may serve for a term of </w:t>
      </w:r>
      <w:r w:rsidRPr="00CB7EAA">
        <w:rPr>
          <w:rFonts w:ascii="Calibri" w:hAnsi="Calibri"/>
          <w:sz w:val="28"/>
          <w:szCs w:val="28"/>
          <w:lang w:val="en-US"/>
        </w:rPr>
        <w:t>four years with further terms if mutually desired</w:t>
      </w:r>
      <w:r w:rsidRPr="004D1C92">
        <w:rPr>
          <w:rFonts w:ascii="Calibri" w:hAnsi="Calibri"/>
          <w:sz w:val="28"/>
          <w:szCs w:val="28"/>
          <w:lang w:val="en-US"/>
        </w:rPr>
        <w:t>.</w:t>
      </w:r>
      <w:r w:rsidRPr="00187048">
        <w:rPr>
          <w:rFonts w:ascii="Calibri" w:hAnsi="Calibri"/>
          <w:sz w:val="28"/>
          <w:szCs w:val="28"/>
          <w:lang w:val="en-US"/>
        </w:rPr>
        <w:t xml:space="preserve"> In addition, the Education </w:t>
      </w:r>
    </w:p>
    <w:p w14:paraId="2C8392F1" w14:textId="319C524B" w:rsidR="00EE0786" w:rsidRPr="00187048" w:rsidRDefault="00EE0786" w:rsidP="00EE0786">
      <w:pPr>
        <w:pStyle w:val="BodyA"/>
        <w:jc w:val="both"/>
        <w:rPr>
          <w:rFonts w:ascii="Calibri" w:eastAsia="Arial" w:hAnsi="Calibri" w:cs="Arial"/>
          <w:sz w:val="28"/>
          <w:szCs w:val="28"/>
        </w:rPr>
      </w:pPr>
      <w:r w:rsidRPr="00187048">
        <w:rPr>
          <w:rFonts w:ascii="Calibri" w:hAnsi="Calibri"/>
          <w:sz w:val="28"/>
          <w:szCs w:val="28"/>
          <w:lang w:val="en-US"/>
        </w:rPr>
        <w:t xml:space="preserve">subcommittee shall have the power to co-opt persons annually who may or may not be members of POGP for specialist help and for prescribed periods. </w:t>
      </w:r>
    </w:p>
    <w:p w14:paraId="4EA90237" w14:textId="77777777" w:rsidR="00EE0786" w:rsidRPr="00187048" w:rsidRDefault="00EE0786" w:rsidP="00EE0786">
      <w:pPr>
        <w:pStyle w:val="BodyA"/>
        <w:rPr>
          <w:rFonts w:ascii="Calibri" w:eastAsia="Arial" w:hAnsi="Calibri" w:cs="Arial"/>
          <w:sz w:val="28"/>
          <w:szCs w:val="28"/>
        </w:rPr>
      </w:pPr>
    </w:p>
    <w:p w14:paraId="44C6C994" w14:textId="77777777" w:rsidR="00EE0786" w:rsidRPr="00187048" w:rsidRDefault="00EE0786" w:rsidP="00EE0786">
      <w:pPr>
        <w:pStyle w:val="BodyA"/>
        <w:numPr>
          <w:ilvl w:val="0"/>
          <w:numId w:val="6"/>
        </w:numPr>
        <w:rPr>
          <w:rFonts w:ascii="Calibri" w:eastAsia="Arial" w:hAnsi="Calibri" w:cs="Arial"/>
          <w:b/>
          <w:bCs/>
          <w:sz w:val="28"/>
          <w:szCs w:val="28"/>
          <w:lang w:val="en-US"/>
        </w:rPr>
      </w:pPr>
      <w:r w:rsidRPr="00187048">
        <w:rPr>
          <w:rFonts w:ascii="Calibri" w:hAnsi="Calibri"/>
          <w:b/>
          <w:bCs/>
          <w:sz w:val="28"/>
          <w:szCs w:val="28"/>
          <w:lang w:val="en-US"/>
        </w:rPr>
        <w:t>Officers</w:t>
      </w:r>
    </w:p>
    <w:p w14:paraId="19300530" w14:textId="77777777" w:rsidR="00EE0786" w:rsidRPr="00187048" w:rsidRDefault="00EE0786" w:rsidP="00EE0786">
      <w:pPr>
        <w:pStyle w:val="BodyA"/>
        <w:ind w:left="360"/>
        <w:rPr>
          <w:rFonts w:ascii="Calibri" w:eastAsia="Arial" w:hAnsi="Calibri" w:cs="Arial"/>
          <w:b/>
          <w:bCs/>
          <w:sz w:val="28"/>
          <w:szCs w:val="28"/>
        </w:rPr>
      </w:pPr>
    </w:p>
    <w:p w14:paraId="6243D4C8" w14:textId="19037735" w:rsidR="00EE0786" w:rsidRPr="00187048" w:rsidRDefault="00EE0786" w:rsidP="00EE0786">
      <w:pPr>
        <w:pStyle w:val="BodyA"/>
        <w:jc w:val="both"/>
        <w:rPr>
          <w:rFonts w:ascii="Calibri" w:eastAsia="Arial" w:hAnsi="Calibri" w:cs="Arial"/>
          <w:sz w:val="28"/>
          <w:szCs w:val="28"/>
        </w:rPr>
      </w:pPr>
      <w:r w:rsidRPr="00CB7EAA">
        <w:rPr>
          <w:rFonts w:ascii="Calibri" w:hAnsi="Calibri"/>
          <w:sz w:val="28"/>
          <w:szCs w:val="28"/>
          <w:lang w:val="en-US"/>
        </w:rPr>
        <w:t xml:space="preserve">The Chairperson is a member of the </w:t>
      </w:r>
      <w:r w:rsidR="004211D9" w:rsidRPr="00CB7EAA">
        <w:rPr>
          <w:rFonts w:ascii="Calibri" w:hAnsi="Calibri"/>
          <w:sz w:val="28"/>
          <w:szCs w:val="28"/>
          <w:lang w:val="en-US"/>
        </w:rPr>
        <w:t xml:space="preserve">POGP </w:t>
      </w:r>
      <w:r w:rsidR="00DF30F4" w:rsidRPr="00CB7EAA">
        <w:rPr>
          <w:rFonts w:ascii="Calibri" w:hAnsi="Calibri"/>
          <w:sz w:val="28"/>
          <w:szCs w:val="28"/>
          <w:lang w:val="en-US"/>
        </w:rPr>
        <w:t>B</w:t>
      </w:r>
      <w:r w:rsidRPr="00CB7EAA">
        <w:rPr>
          <w:rFonts w:ascii="Calibri" w:hAnsi="Calibri"/>
          <w:sz w:val="28"/>
          <w:szCs w:val="28"/>
          <w:lang w:val="en-US"/>
        </w:rPr>
        <w:t xml:space="preserve">oard of Trustees and therefore bound by the term of office as set by the schedule of the </w:t>
      </w:r>
      <w:r w:rsidR="00C774D8" w:rsidRPr="00CB7EAA">
        <w:rPr>
          <w:rFonts w:ascii="Calibri" w:hAnsi="Calibri"/>
          <w:sz w:val="28"/>
          <w:szCs w:val="28"/>
          <w:lang w:val="en-US"/>
        </w:rPr>
        <w:t>c</w:t>
      </w:r>
      <w:r w:rsidRPr="00CB7EAA">
        <w:rPr>
          <w:rFonts w:ascii="Calibri" w:hAnsi="Calibri"/>
          <w:sz w:val="28"/>
          <w:szCs w:val="28"/>
          <w:lang w:val="en-US"/>
        </w:rPr>
        <w:t>harity</w:t>
      </w:r>
      <w:r w:rsidRPr="004D1C92">
        <w:rPr>
          <w:rFonts w:ascii="Calibri" w:hAnsi="Calibri"/>
          <w:sz w:val="28"/>
          <w:szCs w:val="28"/>
          <w:lang w:val="en-US"/>
        </w:rPr>
        <w:t>.</w:t>
      </w:r>
      <w:r w:rsidR="004211D9" w:rsidRPr="004D1C92">
        <w:rPr>
          <w:rFonts w:ascii="Calibri" w:hAnsi="Calibri"/>
          <w:sz w:val="28"/>
          <w:szCs w:val="28"/>
          <w:lang w:val="en-US"/>
        </w:rPr>
        <w:t xml:space="preserve"> </w:t>
      </w:r>
      <w:r w:rsidRPr="004D1C92">
        <w:rPr>
          <w:rFonts w:ascii="Calibri" w:hAnsi="Calibri"/>
          <w:sz w:val="28"/>
          <w:szCs w:val="28"/>
          <w:lang w:val="en-US"/>
        </w:rPr>
        <w:t>In exceptional</w:t>
      </w:r>
      <w:r w:rsidRPr="00187048">
        <w:rPr>
          <w:rFonts w:ascii="Calibri" w:hAnsi="Calibri"/>
          <w:sz w:val="28"/>
          <w:szCs w:val="28"/>
          <w:lang w:val="en-US"/>
        </w:rPr>
        <w:t xml:space="preserve"> circumstances, in the interest of the education subcommittee and therefore POGP, the Chair</w:t>
      </w:r>
      <w:r w:rsidR="00DF30F4">
        <w:rPr>
          <w:rFonts w:ascii="Calibri" w:hAnsi="Calibri"/>
          <w:sz w:val="28"/>
          <w:szCs w:val="28"/>
          <w:lang w:val="en-US"/>
        </w:rPr>
        <w:t>person</w:t>
      </w:r>
      <w:r w:rsidRPr="00187048">
        <w:rPr>
          <w:rFonts w:ascii="Calibri" w:hAnsi="Calibri"/>
          <w:sz w:val="28"/>
          <w:szCs w:val="28"/>
          <w:lang w:val="en-US"/>
        </w:rPr>
        <w:t xml:space="preserve"> and/or Minute </w:t>
      </w:r>
      <w:r w:rsidR="00C774D8">
        <w:rPr>
          <w:rFonts w:ascii="Calibri" w:hAnsi="Calibri"/>
          <w:sz w:val="28"/>
          <w:szCs w:val="28"/>
          <w:lang w:val="en-US"/>
        </w:rPr>
        <w:t>s</w:t>
      </w:r>
      <w:r w:rsidRPr="00187048">
        <w:rPr>
          <w:rFonts w:ascii="Calibri" w:hAnsi="Calibri"/>
          <w:sz w:val="28"/>
          <w:szCs w:val="28"/>
          <w:lang w:val="en-US"/>
        </w:rPr>
        <w:t xml:space="preserve">ecretary and Publications </w:t>
      </w:r>
      <w:r w:rsidR="00C774D8">
        <w:rPr>
          <w:rFonts w:ascii="Calibri" w:hAnsi="Calibri"/>
          <w:sz w:val="28"/>
          <w:szCs w:val="28"/>
          <w:lang w:val="en-US"/>
        </w:rPr>
        <w:t>o</w:t>
      </w:r>
      <w:r w:rsidRPr="00187048">
        <w:rPr>
          <w:rFonts w:ascii="Calibri" w:hAnsi="Calibri"/>
          <w:sz w:val="28"/>
          <w:szCs w:val="28"/>
          <w:lang w:val="en-US"/>
        </w:rPr>
        <w:t xml:space="preserve">fficer may be co-opted by a majority vote of the </w:t>
      </w:r>
      <w:r w:rsidR="00C774D8">
        <w:rPr>
          <w:rFonts w:ascii="Calibri" w:hAnsi="Calibri"/>
          <w:sz w:val="28"/>
          <w:szCs w:val="28"/>
          <w:lang w:val="en-US"/>
        </w:rPr>
        <w:t>E</w:t>
      </w:r>
      <w:r w:rsidRPr="00187048">
        <w:rPr>
          <w:rFonts w:ascii="Calibri" w:hAnsi="Calibri"/>
          <w:sz w:val="28"/>
          <w:szCs w:val="28"/>
          <w:lang w:val="en-US"/>
        </w:rPr>
        <w:t xml:space="preserve">ducation subcommittee for a further </w:t>
      </w:r>
      <w:r w:rsidR="004211D9">
        <w:rPr>
          <w:rFonts w:ascii="Calibri" w:hAnsi="Calibri"/>
          <w:sz w:val="28"/>
          <w:szCs w:val="28"/>
          <w:lang w:val="en-US"/>
        </w:rPr>
        <w:t xml:space="preserve">agreed period of time </w:t>
      </w:r>
      <w:r w:rsidRPr="00187048">
        <w:rPr>
          <w:rFonts w:ascii="Calibri" w:hAnsi="Calibri"/>
          <w:sz w:val="28"/>
          <w:szCs w:val="28"/>
          <w:lang w:val="en-US"/>
        </w:rPr>
        <w:t xml:space="preserve">subject to  approval from the </w:t>
      </w:r>
      <w:r w:rsidR="004211D9">
        <w:rPr>
          <w:rFonts w:ascii="Calibri" w:hAnsi="Calibri"/>
          <w:sz w:val="28"/>
          <w:szCs w:val="28"/>
          <w:lang w:val="en-US"/>
        </w:rPr>
        <w:t xml:space="preserve">POGP </w:t>
      </w:r>
      <w:r w:rsidRPr="00187048">
        <w:rPr>
          <w:rFonts w:ascii="Calibri" w:hAnsi="Calibri"/>
          <w:sz w:val="28"/>
          <w:szCs w:val="28"/>
          <w:lang w:val="en-US"/>
        </w:rPr>
        <w:t>board of Trustees</w:t>
      </w:r>
      <w:r w:rsidRPr="00187048">
        <w:rPr>
          <w:rFonts w:ascii="Calibri" w:hAnsi="Calibri"/>
          <w:sz w:val="28"/>
          <w:szCs w:val="28"/>
        </w:rPr>
        <w:t xml:space="preserve">. </w:t>
      </w:r>
      <w:r w:rsidRPr="00187048">
        <w:rPr>
          <w:rFonts w:ascii="Calibri" w:hAnsi="Calibri"/>
          <w:sz w:val="28"/>
          <w:szCs w:val="28"/>
          <w:lang w:val="en-US"/>
        </w:rPr>
        <w:t xml:space="preserve">For </w:t>
      </w:r>
      <w:r w:rsidRPr="00187048">
        <w:rPr>
          <w:rFonts w:ascii="Calibri" w:hAnsi="Calibri"/>
          <w:sz w:val="28"/>
          <w:szCs w:val="28"/>
          <w:lang w:val="en-US"/>
        </w:rPr>
        <w:lastRenderedPageBreak/>
        <w:t xml:space="preserve">example, for the smooth running of POGP the Chairman of the Education subcommittee should not change at the same time as that of the </w:t>
      </w:r>
      <w:r w:rsidR="004211D9">
        <w:rPr>
          <w:rFonts w:ascii="Calibri" w:hAnsi="Calibri"/>
          <w:sz w:val="28"/>
          <w:szCs w:val="28"/>
          <w:lang w:val="en-US"/>
        </w:rPr>
        <w:t xml:space="preserve">POGP </w:t>
      </w:r>
      <w:r w:rsidR="00C774D8">
        <w:rPr>
          <w:rFonts w:ascii="Calibri" w:hAnsi="Calibri"/>
          <w:sz w:val="28"/>
          <w:szCs w:val="28"/>
          <w:lang w:val="en-US"/>
        </w:rPr>
        <w:t>B</w:t>
      </w:r>
      <w:r w:rsidR="004211D9">
        <w:rPr>
          <w:rFonts w:ascii="Calibri" w:hAnsi="Calibri"/>
          <w:sz w:val="28"/>
          <w:szCs w:val="28"/>
          <w:lang w:val="en-US"/>
        </w:rPr>
        <w:t>oard of Trustees</w:t>
      </w:r>
      <w:r w:rsidRPr="00187048">
        <w:rPr>
          <w:rFonts w:ascii="Calibri" w:hAnsi="Calibri"/>
          <w:sz w:val="28"/>
          <w:szCs w:val="28"/>
          <w:lang w:val="en-US"/>
        </w:rPr>
        <w:t>.</w:t>
      </w:r>
    </w:p>
    <w:p w14:paraId="5F46EE65" w14:textId="77777777" w:rsidR="00EE0786" w:rsidRPr="00187048" w:rsidRDefault="00EE0786" w:rsidP="00EE0786">
      <w:pPr>
        <w:pStyle w:val="BodyA"/>
        <w:ind w:left="720"/>
        <w:jc w:val="both"/>
        <w:rPr>
          <w:rFonts w:ascii="Calibri" w:eastAsia="Arial" w:hAnsi="Calibri" w:cs="Arial"/>
          <w:sz w:val="28"/>
          <w:szCs w:val="28"/>
        </w:rPr>
      </w:pPr>
    </w:p>
    <w:p w14:paraId="6D1119A5" w14:textId="754289DD" w:rsidR="00F94870" w:rsidRDefault="00EE0786" w:rsidP="00F94870">
      <w:pPr>
        <w:pStyle w:val="BodyA"/>
        <w:jc w:val="both"/>
        <w:rPr>
          <w:rFonts w:ascii="Calibri" w:eastAsia="Arial" w:hAnsi="Calibri" w:cs="Arial"/>
          <w:sz w:val="28"/>
          <w:szCs w:val="28"/>
          <w:lang w:val="en-US"/>
        </w:rPr>
      </w:pPr>
      <w:r w:rsidRPr="00187048">
        <w:rPr>
          <w:rFonts w:ascii="Calibri" w:hAnsi="Calibri"/>
          <w:sz w:val="28"/>
          <w:szCs w:val="28"/>
          <w:lang w:val="en-US"/>
        </w:rPr>
        <w:t>The ESC will include the following roles :</w:t>
      </w:r>
    </w:p>
    <w:p w14:paraId="14AFE690" w14:textId="77777777" w:rsidR="00F94870" w:rsidRPr="00F94870" w:rsidRDefault="00F94870" w:rsidP="00F94870">
      <w:pPr>
        <w:pStyle w:val="BodyA"/>
        <w:jc w:val="both"/>
        <w:rPr>
          <w:rFonts w:ascii="Calibri" w:eastAsia="Arial" w:hAnsi="Calibri" w:cs="Arial"/>
          <w:sz w:val="28"/>
          <w:szCs w:val="28"/>
          <w:lang w:val="en-US"/>
        </w:rPr>
      </w:pPr>
    </w:p>
    <w:p w14:paraId="057A86BA" w14:textId="77777777" w:rsidR="00971C19" w:rsidRPr="00971C19" w:rsidRDefault="00971C19" w:rsidP="00F97C9D">
      <w:pPr>
        <w:pStyle w:val="BodyA"/>
        <w:jc w:val="both"/>
        <w:rPr>
          <w:rFonts w:ascii="Calibri" w:eastAsia="Arial" w:hAnsi="Calibri" w:cs="Arial"/>
          <w:sz w:val="28"/>
          <w:szCs w:val="28"/>
        </w:rPr>
      </w:pPr>
    </w:p>
    <w:p w14:paraId="37B1B109" w14:textId="5B5F0AE7" w:rsidR="00423B66" w:rsidRPr="00423B66" w:rsidRDefault="00971C19" w:rsidP="00423B66">
      <w:pPr>
        <w:pStyle w:val="BodyA"/>
        <w:numPr>
          <w:ilvl w:val="0"/>
          <w:numId w:val="9"/>
        </w:numPr>
        <w:jc w:val="both"/>
        <w:rPr>
          <w:rFonts w:ascii="Calibri" w:eastAsia="Arial" w:hAnsi="Calibri" w:cs="Arial"/>
          <w:sz w:val="28"/>
          <w:szCs w:val="28"/>
          <w:lang w:val="en-US"/>
        </w:rPr>
      </w:pPr>
      <w:r w:rsidRPr="00CB7EAA">
        <w:rPr>
          <w:rFonts w:ascii="Calibri" w:hAnsi="Calibri"/>
          <w:sz w:val="28"/>
          <w:szCs w:val="28"/>
          <w:lang w:val="en-US"/>
        </w:rPr>
        <w:t xml:space="preserve">The </w:t>
      </w:r>
      <w:r w:rsidR="00F97C9D" w:rsidRPr="00CB7EAA">
        <w:rPr>
          <w:rFonts w:ascii="Calibri" w:hAnsi="Calibri"/>
          <w:b/>
          <w:bCs/>
          <w:sz w:val="28"/>
          <w:szCs w:val="28"/>
          <w:lang w:val="en-US"/>
        </w:rPr>
        <w:t xml:space="preserve">ESC </w:t>
      </w:r>
      <w:r w:rsidR="00F97C9D" w:rsidRPr="00423B66">
        <w:rPr>
          <w:rFonts w:ascii="Calibri" w:hAnsi="Calibri"/>
          <w:b/>
          <w:bCs/>
          <w:sz w:val="28"/>
          <w:szCs w:val="28"/>
          <w:lang w:val="en-US"/>
        </w:rPr>
        <w:t>Chairperson</w:t>
      </w:r>
      <w:r w:rsidR="00F97C9D" w:rsidRPr="00423B66">
        <w:rPr>
          <w:rFonts w:ascii="Calibri" w:hAnsi="Calibri"/>
          <w:sz w:val="28"/>
          <w:szCs w:val="28"/>
          <w:lang w:val="en-US"/>
        </w:rPr>
        <w:t xml:space="preserve"> </w:t>
      </w:r>
      <w:r w:rsidR="00423B66" w:rsidRPr="00423B66">
        <w:rPr>
          <w:rFonts w:ascii="Calibri" w:hAnsi="Calibri"/>
          <w:sz w:val="28"/>
          <w:szCs w:val="28"/>
          <w:lang w:val="en-US"/>
        </w:rPr>
        <w:t xml:space="preserve"> is a POGP Trustee and will take overall responsibility for the organisation, running and recruitment to the ESC </w:t>
      </w:r>
    </w:p>
    <w:p w14:paraId="495143D0" w14:textId="77777777" w:rsidR="00423B66" w:rsidRPr="00A75BD2" w:rsidRDefault="00423B66" w:rsidP="00423B66">
      <w:pPr>
        <w:pStyle w:val="BodyA"/>
        <w:numPr>
          <w:ilvl w:val="0"/>
          <w:numId w:val="9"/>
        </w:numPr>
        <w:jc w:val="both"/>
        <w:rPr>
          <w:rFonts w:ascii="Calibri" w:eastAsia="Arial" w:hAnsi="Calibri" w:cs="Arial"/>
          <w:sz w:val="28"/>
          <w:szCs w:val="28"/>
          <w:highlight w:val="yellow"/>
          <w:lang w:val="en-US"/>
        </w:rPr>
      </w:pPr>
      <w:r w:rsidRPr="00920F57">
        <w:rPr>
          <w:rFonts w:ascii="Calibri" w:hAnsi="Calibri"/>
          <w:sz w:val="28"/>
          <w:szCs w:val="28"/>
          <w:lang w:val="en-US"/>
        </w:rPr>
        <w:t>The</w:t>
      </w:r>
      <w:r w:rsidRPr="00920F57">
        <w:rPr>
          <w:rFonts w:ascii="Calibri" w:hAnsi="Calibri"/>
          <w:b/>
          <w:bCs/>
          <w:sz w:val="28"/>
          <w:szCs w:val="28"/>
          <w:lang w:val="en-US"/>
        </w:rPr>
        <w:t xml:space="preserve"> Research officer</w:t>
      </w:r>
      <w:r w:rsidRPr="00920F57">
        <w:rPr>
          <w:rFonts w:ascii="Calibri" w:hAnsi="Calibri"/>
          <w:sz w:val="28"/>
          <w:szCs w:val="28"/>
          <w:lang w:val="en-US"/>
        </w:rPr>
        <w:t xml:space="preserve"> is a POGP Trustee and will take responsibility for promotion and development of the ESC research agenda to the benefit of POGP members </w:t>
      </w:r>
    </w:p>
    <w:p w14:paraId="473F3BAF" w14:textId="77777777" w:rsidR="00971C19" w:rsidRPr="00971C19" w:rsidRDefault="00971C19" w:rsidP="00971C19">
      <w:pPr>
        <w:pStyle w:val="BodyA"/>
        <w:ind w:left="1440"/>
        <w:jc w:val="both"/>
        <w:rPr>
          <w:rFonts w:ascii="Calibri" w:eastAsia="Arial" w:hAnsi="Calibri" w:cs="Arial"/>
          <w:sz w:val="28"/>
          <w:szCs w:val="28"/>
        </w:rPr>
      </w:pPr>
    </w:p>
    <w:p w14:paraId="2342E418" w14:textId="698E2D02" w:rsidR="00EE0786" w:rsidRPr="00971C19" w:rsidRDefault="00EE0786" w:rsidP="00F94870">
      <w:pPr>
        <w:pStyle w:val="BodyA"/>
        <w:numPr>
          <w:ilvl w:val="0"/>
          <w:numId w:val="9"/>
        </w:numPr>
        <w:jc w:val="both"/>
        <w:rPr>
          <w:rFonts w:ascii="Calibri" w:eastAsia="Arial" w:hAnsi="Calibri" w:cs="Arial"/>
          <w:sz w:val="28"/>
          <w:szCs w:val="28"/>
        </w:rPr>
      </w:pPr>
      <w:r w:rsidRPr="00F94870">
        <w:rPr>
          <w:rFonts w:ascii="Calibri" w:hAnsi="Calibri"/>
          <w:sz w:val="28"/>
          <w:szCs w:val="28"/>
          <w:lang w:val="en-US"/>
        </w:rPr>
        <w:t xml:space="preserve">The </w:t>
      </w:r>
      <w:r w:rsidR="00971C19">
        <w:rPr>
          <w:rFonts w:ascii="Calibri" w:hAnsi="Calibri"/>
          <w:b/>
          <w:bCs/>
          <w:sz w:val="28"/>
          <w:szCs w:val="28"/>
          <w:lang w:val="en-US"/>
        </w:rPr>
        <w:t>W</w:t>
      </w:r>
      <w:r w:rsidRPr="00971C19">
        <w:rPr>
          <w:rFonts w:ascii="Calibri" w:hAnsi="Calibri"/>
          <w:b/>
          <w:bCs/>
          <w:sz w:val="28"/>
          <w:szCs w:val="28"/>
          <w:lang w:val="en-US"/>
        </w:rPr>
        <w:t>orkshop coordinator</w:t>
      </w:r>
      <w:r w:rsidRPr="00F94870">
        <w:rPr>
          <w:rFonts w:ascii="Calibri" w:hAnsi="Calibri"/>
          <w:sz w:val="28"/>
          <w:szCs w:val="28"/>
          <w:lang w:val="en-US"/>
        </w:rPr>
        <w:t xml:space="preserve"> will be responsible for the co-ordination, updating and development of the POGP workshops. The Workshop coordinator will link with the ESC,POGP tutors, Workshop Administrator, participants </w:t>
      </w:r>
      <w:r w:rsidR="00F94870" w:rsidRPr="00F94870">
        <w:rPr>
          <w:rFonts w:ascii="Calibri" w:hAnsi="Calibri"/>
          <w:sz w:val="28"/>
          <w:szCs w:val="28"/>
          <w:lang w:val="en-US"/>
        </w:rPr>
        <w:t>and host</w:t>
      </w:r>
      <w:r w:rsidR="00F94870">
        <w:rPr>
          <w:rFonts w:ascii="Calibri" w:hAnsi="Calibri"/>
          <w:sz w:val="28"/>
          <w:szCs w:val="28"/>
          <w:lang w:val="en-US"/>
        </w:rPr>
        <w:t>.</w:t>
      </w:r>
    </w:p>
    <w:p w14:paraId="78F01BBF" w14:textId="77777777" w:rsidR="00971C19" w:rsidRPr="00F94870" w:rsidRDefault="00971C19" w:rsidP="00971C19">
      <w:pPr>
        <w:pStyle w:val="BodyA"/>
        <w:ind w:left="1440"/>
        <w:jc w:val="both"/>
        <w:rPr>
          <w:rFonts w:ascii="Calibri" w:eastAsia="Arial" w:hAnsi="Calibri" w:cs="Arial"/>
          <w:sz w:val="28"/>
          <w:szCs w:val="28"/>
        </w:rPr>
      </w:pPr>
    </w:p>
    <w:p w14:paraId="58352BBB" w14:textId="77777777" w:rsidR="00EE0786" w:rsidRPr="00187048" w:rsidRDefault="00EE0786" w:rsidP="00EE0786">
      <w:pPr>
        <w:pStyle w:val="BodyA"/>
        <w:numPr>
          <w:ilvl w:val="0"/>
          <w:numId w:val="9"/>
        </w:numPr>
        <w:jc w:val="both"/>
        <w:rPr>
          <w:rFonts w:ascii="Calibri" w:eastAsia="Arial" w:hAnsi="Calibri" w:cs="Arial"/>
          <w:sz w:val="28"/>
          <w:szCs w:val="28"/>
          <w:lang w:val="en-US"/>
        </w:rPr>
      </w:pPr>
      <w:r w:rsidRPr="00187048">
        <w:rPr>
          <w:rFonts w:ascii="Calibri" w:hAnsi="Calibri"/>
          <w:sz w:val="28"/>
          <w:szCs w:val="28"/>
          <w:lang w:val="en-US"/>
        </w:rPr>
        <w:t xml:space="preserve">The </w:t>
      </w:r>
      <w:r w:rsidRPr="00971C19">
        <w:rPr>
          <w:rFonts w:ascii="Calibri" w:hAnsi="Calibri"/>
          <w:b/>
          <w:bCs/>
          <w:sz w:val="28"/>
          <w:szCs w:val="28"/>
          <w:lang w:val="en-US"/>
        </w:rPr>
        <w:t>Publications officer</w:t>
      </w:r>
      <w:r w:rsidRPr="00187048">
        <w:rPr>
          <w:rFonts w:ascii="Calibri" w:hAnsi="Calibri"/>
          <w:sz w:val="28"/>
          <w:szCs w:val="28"/>
          <w:lang w:val="en-US"/>
        </w:rPr>
        <w:t xml:space="preserve"> will be responsible for the co-ordination and the updating of and development of the POGP publications</w:t>
      </w:r>
    </w:p>
    <w:p w14:paraId="0ADB9BEC" w14:textId="77777777" w:rsidR="00EE0786" w:rsidRPr="00187048" w:rsidRDefault="00EE0786" w:rsidP="00EE0786">
      <w:pPr>
        <w:pStyle w:val="ListParagraph"/>
        <w:rPr>
          <w:rFonts w:ascii="Calibri" w:eastAsia="Arial" w:hAnsi="Calibri" w:cs="Arial"/>
          <w:sz w:val="28"/>
          <w:szCs w:val="28"/>
        </w:rPr>
      </w:pPr>
    </w:p>
    <w:p w14:paraId="75543884" w14:textId="7B3848CB" w:rsidR="00F94870" w:rsidRPr="00423B66" w:rsidRDefault="00EE0786" w:rsidP="00A17C13">
      <w:pPr>
        <w:pStyle w:val="BodyA"/>
        <w:numPr>
          <w:ilvl w:val="0"/>
          <w:numId w:val="9"/>
        </w:numPr>
        <w:jc w:val="both"/>
        <w:rPr>
          <w:rFonts w:ascii="Calibri" w:eastAsia="Arial" w:hAnsi="Calibri" w:cs="Arial"/>
          <w:sz w:val="28"/>
          <w:szCs w:val="28"/>
        </w:rPr>
      </w:pPr>
      <w:r w:rsidRPr="00423B66">
        <w:rPr>
          <w:rFonts w:ascii="Calibri" w:eastAsia="Arial" w:hAnsi="Calibri" w:cs="Arial"/>
          <w:sz w:val="28"/>
          <w:szCs w:val="28"/>
          <w:lang w:val="en-US"/>
        </w:rPr>
        <w:t xml:space="preserve">The </w:t>
      </w:r>
      <w:r w:rsidRPr="00423B66">
        <w:rPr>
          <w:rFonts w:ascii="Calibri" w:hAnsi="Calibri"/>
          <w:b/>
          <w:bCs/>
          <w:sz w:val="28"/>
          <w:szCs w:val="28"/>
        </w:rPr>
        <w:t xml:space="preserve">POGP Portfolio </w:t>
      </w:r>
      <w:r w:rsidR="00C774D8" w:rsidRPr="00423B66">
        <w:rPr>
          <w:rFonts w:ascii="Calibri" w:hAnsi="Calibri"/>
          <w:b/>
          <w:bCs/>
          <w:sz w:val="28"/>
          <w:szCs w:val="28"/>
        </w:rPr>
        <w:t>coordinator</w:t>
      </w:r>
      <w:r w:rsidRPr="00423B66">
        <w:rPr>
          <w:rFonts w:ascii="Calibri" w:hAnsi="Calibri"/>
          <w:sz w:val="28"/>
          <w:szCs w:val="28"/>
        </w:rPr>
        <w:t xml:space="preserve"> will be responsible for lia</w:t>
      </w:r>
      <w:r w:rsidR="00F94870" w:rsidRPr="00423B66">
        <w:rPr>
          <w:rFonts w:ascii="Calibri" w:hAnsi="Calibri"/>
          <w:sz w:val="28"/>
          <w:szCs w:val="28"/>
        </w:rPr>
        <w:t>i</w:t>
      </w:r>
      <w:r w:rsidRPr="00423B66">
        <w:rPr>
          <w:rFonts w:ascii="Calibri" w:hAnsi="Calibri"/>
          <w:sz w:val="28"/>
          <w:szCs w:val="28"/>
        </w:rPr>
        <w:t>sing with applicants se</w:t>
      </w:r>
      <w:r w:rsidR="00F94870" w:rsidRPr="00423B66">
        <w:rPr>
          <w:rFonts w:ascii="Calibri" w:hAnsi="Calibri"/>
          <w:sz w:val="28"/>
          <w:szCs w:val="28"/>
        </w:rPr>
        <w:t>e</w:t>
      </w:r>
      <w:r w:rsidRPr="00423B66">
        <w:rPr>
          <w:rFonts w:ascii="Calibri" w:hAnsi="Calibri"/>
          <w:sz w:val="28"/>
          <w:szCs w:val="28"/>
        </w:rPr>
        <w:t>king full m</w:t>
      </w:r>
      <w:r w:rsidR="00F94870" w:rsidRPr="00423B66">
        <w:rPr>
          <w:rFonts w:ascii="Calibri" w:hAnsi="Calibri"/>
          <w:sz w:val="28"/>
          <w:szCs w:val="28"/>
        </w:rPr>
        <w:t>e</w:t>
      </w:r>
      <w:r w:rsidRPr="00423B66">
        <w:rPr>
          <w:rFonts w:ascii="Calibri" w:hAnsi="Calibri"/>
          <w:sz w:val="28"/>
          <w:szCs w:val="28"/>
        </w:rPr>
        <w:t>mbership of POGP via the portfolio route.This will include mentorship requests</w:t>
      </w:r>
      <w:r w:rsidR="00971C19" w:rsidRPr="00423B66">
        <w:rPr>
          <w:rFonts w:ascii="Calibri" w:hAnsi="Calibri"/>
          <w:sz w:val="28"/>
          <w:szCs w:val="28"/>
        </w:rPr>
        <w:t>,</w:t>
      </w:r>
      <w:r w:rsidRPr="00423B66">
        <w:rPr>
          <w:rFonts w:ascii="Calibri" w:hAnsi="Calibri"/>
          <w:sz w:val="28"/>
          <w:szCs w:val="28"/>
        </w:rPr>
        <w:t xml:space="preserve"> </w:t>
      </w:r>
      <w:r w:rsidR="00971C19" w:rsidRPr="00423B66">
        <w:rPr>
          <w:rFonts w:ascii="Calibri" w:hAnsi="Calibri"/>
          <w:sz w:val="28"/>
          <w:szCs w:val="28"/>
        </w:rPr>
        <w:t xml:space="preserve">the </w:t>
      </w:r>
      <w:r w:rsidRPr="00423B66">
        <w:rPr>
          <w:rFonts w:ascii="Calibri" w:hAnsi="Calibri"/>
          <w:sz w:val="28"/>
          <w:szCs w:val="28"/>
        </w:rPr>
        <w:t xml:space="preserve">selection of mentors and assessors of the submitted portfolio </w:t>
      </w:r>
      <w:r w:rsidR="00423B66">
        <w:rPr>
          <w:rFonts w:ascii="Calibri" w:hAnsi="Calibri"/>
          <w:sz w:val="28"/>
          <w:szCs w:val="28"/>
        </w:rPr>
        <w:t xml:space="preserve">and maintaining a record of submitted applications </w:t>
      </w:r>
    </w:p>
    <w:p w14:paraId="67C74787" w14:textId="2054D760" w:rsidR="00F94870" w:rsidRPr="00187048" w:rsidRDefault="00F94870" w:rsidP="00F94870">
      <w:pPr>
        <w:pStyle w:val="BodyA"/>
        <w:numPr>
          <w:ilvl w:val="0"/>
          <w:numId w:val="9"/>
        </w:numPr>
        <w:jc w:val="both"/>
        <w:rPr>
          <w:rFonts w:ascii="Calibri" w:eastAsia="Arial" w:hAnsi="Calibri" w:cs="Arial"/>
          <w:sz w:val="28"/>
          <w:szCs w:val="28"/>
        </w:rPr>
      </w:pPr>
      <w:r>
        <w:rPr>
          <w:rFonts w:ascii="Calibri" w:eastAsia="Arial" w:hAnsi="Calibri" w:cs="Arial"/>
          <w:sz w:val="28"/>
          <w:szCs w:val="28"/>
        </w:rPr>
        <w:t xml:space="preserve">The </w:t>
      </w:r>
      <w:r w:rsidR="00971C19" w:rsidRPr="00971C19">
        <w:rPr>
          <w:rFonts w:ascii="Calibri" w:eastAsia="Arial" w:hAnsi="Calibri" w:cs="Arial"/>
          <w:b/>
          <w:bCs/>
          <w:sz w:val="28"/>
          <w:szCs w:val="28"/>
        </w:rPr>
        <w:t>M</w:t>
      </w:r>
      <w:r w:rsidRPr="00971C19">
        <w:rPr>
          <w:rFonts w:ascii="Calibri" w:eastAsia="Arial" w:hAnsi="Calibri" w:cs="Arial"/>
          <w:b/>
          <w:bCs/>
          <w:sz w:val="28"/>
          <w:szCs w:val="28"/>
        </w:rPr>
        <w:t>inutes secretary</w:t>
      </w:r>
      <w:r>
        <w:rPr>
          <w:rFonts w:ascii="Calibri" w:eastAsia="Arial" w:hAnsi="Calibri" w:cs="Arial"/>
          <w:sz w:val="28"/>
          <w:szCs w:val="28"/>
        </w:rPr>
        <w:t xml:space="preserve"> records minutes of meetings and is responsible for booking </w:t>
      </w:r>
      <w:r w:rsidR="00971C19">
        <w:rPr>
          <w:rFonts w:ascii="Calibri" w:eastAsia="Arial" w:hAnsi="Calibri" w:cs="Arial"/>
          <w:sz w:val="28"/>
          <w:szCs w:val="28"/>
        </w:rPr>
        <w:t xml:space="preserve">the </w:t>
      </w:r>
      <w:r>
        <w:rPr>
          <w:rFonts w:ascii="Calibri" w:eastAsia="Arial" w:hAnsi="Calibri" w:cs="Arial"/>
          <w:sz w:val="28"/>
          <w:szCs w:val="28"/>
        </w:rPr>
        <w:t xml:space="preserve">venue for </w:t>
      </w:r>
      <w:r w:rsidR="00971C19">
        <w:rPr>
          <w:rFonts w:ascii="Calibri" w:eastAsia="Arial" w:hAnsi="Calibri" w:cs="Arial"/>
          <w:sz w:val="28"/>
          <w:szCs w:val="28"/>
        </w:rPr>
        <w:t>a</w:t>
      </w:r>
      <w:r w:rsidR="00CB7EAA">
        <w:rPr>
          <w:rFonts w:ascii="Calibri" w:eastAsia="Arial" w:hAnsi="Calibri" w:cs="Arial"/>
          <w:sz w:val="28"/>
          <w:szCs w:val="28"/>
        </w:rPr>
        <w:t>ll</w:t>
      </w:r>
      <w:r w:rsidR="00971C19">
        <w:rPr>
          <w:rFonts w:ascii="Calibri" w:eastAsia="Arial" w:hAnsi="Calibri" w:cs="Arial"/>
          <w:sz w:val="28"/>
          <w:szCs w:val="28"/>
        </w:rPr>
        <w:t xml:space="preserve"> </w:t>
      </w:r>
      <w:r>
        <w:rPr>
          <w:rFonts w:ascii="Calibri" w:eastAsia="Arial" w:hAnsi="Calibri" w:cs="Arial"/>
          <w:sz w:val="28"/>
          <w:szCs w:val="28"/>
        </w:rPr>
        <w:t xml:space="preserve">meetings and organising the Agenda for meetings and liaising </w:t>
      </w:r>
      <w:r w:rsidR="00971C19">
        <w:rPr>
          <w:rFonts w:ascii="Calibri" w:eastAsia="Arial" w:hAnsi="Calibri" w:cs="Arial"/>
          <w:sz w:val="28"/>
          <w:szCs w:val="28"/>
        </w:rPr>
        <w:t>with</w:t>
      </w:r>
      <w:r>
        <w:rPr>
          <w:rFonts w:ascii="Calibri" w:eastAsia="Arial" w:hAnsi="Calibri" w:cs="Arial"/>
          <w:sz w:val="28"/>
          <w:szCs w:val="28"/>
        </w:rPr>
        <w:t xml:space="preserve"> the </w:t>
      </w:r>
      <w:r w:rsidR="00CB7EAA">
        <w:rPr>
          <w:rFonts w:ascii="Calibri" w:eastAsia="Arial" w:hAnsi="Calibri" w:cs="Arial"/>
          <w:sz w:val="28"/>
          <w:szCs w:val="28"/>
        </w:rPr>
        <w:t>C</w:t>
      </w:r>
      <w:r>
        <w:rPr>
          <w:rFonts w:ascii="Calibri" w:eastAsia="Arial" w:hAnsi="Calibri" w:cs="Arial"/>
          <w:sz w:val="28"/>
          <w:szCs w:val="28"/>
        </w:rPr>
        <w:t xml:space="preserve">hair  </w:t>
      </w:r>
    </w:p>
    <w:p w14:paraId="252EC0F1" w14:textId="77777777" w:rsidR="00EE0786" w:rsidRPr="00187048" w:rsidRDefault="00EE0786" w:rsidP="00EE0786">
      <w:pPr>
        <w:pStyle w:val="BodyA"/>
        <w:rPr>
          <w:rFonts w:ascii="Calibri" w:eastAsia="Arial" w:hAnsi="Calibri" w:cs="Arial"/>
          <w:sz w:val="28"/>
          <w:szCs w:val="28"/>
        </w:rPr>
      </w:pPr>
    </w:p>
    <w:p w14:paraId="0DAC95AD" w14:textId="77777777" w:rsidR="00EE0786" w:rsidRPr="00187048" w:rsidRDefault="00EE0786" w:rsidP="00EE0786">
      <w:pPr>
        <w:pStyle w:val="BodyA"/>
        <w:numPr>
          <w:ilvl w:val="0"/>
          <w:numId w:val="10"/>
        </w:numPr>
        <w:rPr>
          <w:rFonts w:ascii="Calibri" w:eastAsia="Arial" w:hAnsi="Calibri" w:cs="Arial"/>
          <w:b/>
          <w:bCs/>
          <w:sz w:val="28"/>
          <w:szCs w:val="28"/>
          <w:lang w:val="en-US"/>
        </w:rPr>
      </w:pPr>
      <w:r w:rsidRPr="00187048">
        <w:rPr>
          <w:rFonts w:ascii="Calibri" w:hAnsi="Calibri"/>
          <w:b/>
          <w:bCs/>
          <w:sz w:val="28"/>
          <w:szCs w:val="28"/>
          <w:lang w:val="en-US"/>
        </w:rPr>
        <w:t>Meetings</w:t>
      </w:r>
    </w:p>
    <w:p w14:paraId="30F6C333" w14:textId="77777777" w:rsidR="00EE0786" w:rsidRPr="00187048" w:rsidRDefault="00EE0786" w:rsidP="00EE0786">
      <w:pPr>
        <w:pStyle w:val="BodyA"/>
        <w:rPr>
          <w:rFonts w:ascii="Calibri" w:eastAsia="Arial" w:hAnsi="Calibri" w:cs="Arial"/>
          <w:b/>
          <w:bCs/>
          <w:sz w:val="28"/>
          <w:szCs w:val="28"/>
        </w:rPr>
      </w:pPr>
    </w:p>
    <w:p w14:paraId="05AB3B98" w14:textId="4B2A57C5" w:rsidR="00EE0786" w:rsidRPr="00187048" w:rsidRDefault="00EE0786" w:rsidP="00EE0786">
      <w:pPr>
        <w:pStyle w:val="BodyA"/>
        <w:jc w:val="both"/>
        <w:rPr>
          <w:rFonts w:ascii="Calibri" w:eastAsia="Arial" w:hAnsi="Calibri" w:cs="Arial"/>
          <w:sz w:val="28"/>
          <w:szCs w:val="28"/>
          <w:lang w:val="en-US"/>
        </w:rPr>
      </w:pPr>
      <w:r w:rsidRPr="00187048">
        <w:rPr>
          <w:rFonts w:ascii="Calibri" w:hAnsi="Calibri"/>
          <w:sz w:val="28"/>
          <w:szCs w:val="28"/>
          <w:lang w:val="en-US"/>
        </w:rPr>
        <w:t>There will  be up to four meetings per annum, two of which may be by teleconference.  The meeting will be considered quorate with five members in attendance.  It is the responsibility of each member to inform the chair</w:t>
      </w:r>
      <w:r w:rsidR="00DF30F4">
        <w:rPr>
          <w:rFonts w:ascii="Calibri" w:hAnsi="Calibri"/>
          <w:sz w:val="28"/>
          <w:szCs w:val="28"/>
          <w:lang w:val="en-US"/>
        </w:rPr>
        <w:t>person</w:t>
      </w:r>
      <w:r w:rsidRPr="00187048">
        <w:rPr>
          <w:rFonts w:ascii="Calibri" w:hAnsi="Calibri"/>
          <w:sz w:val="28"/>
          <w:szCs w:val="28"/>
          <w:lang w:val="en-US"/>
        </w:rPr>
        <w:t xml:space="preserve"> at least two days prior to the meeting (if possible) if they are unable to attend the meeting.  The expenses paid will be in accordance with those of the POGP expenses SOP</w:t>
      </w:r>
    </w:p>
    <w:p w14:paraId="1519F550" w14:textId="77777777" w:rsidR="00EE0786" w:rsidRPr="00187048" w:rsidRDefault="00EE0786" w:rsidP="00EE0786">
      <w:pPr>
        <w:pStyle w:val="BodyA"/>
        <w:ind w:left="720"/>
        <w:jc w:val="both"/>
        <w:rPr>
          <w:rFonts w:ascii="Calibri" w:eastAsia="Arial" w:hAnsi="Calibri" w:cs="Arial"/>
          <w:sz w:val="28"/>
          <w:szCs w:val="28"/>
        </w:rPr>
      </w:pPr>
    </w:p>
    <w:p w14:paraId="75F9D816" w14:textId="77777777" w:rsidR="00DF30F4" w:rsidRDefault="00DF30F4" w:rsidP="00DF30F4">
      <w:pPr>
        <w:pStyle w:val="BodyA"/>
        <w:jc w:val="both"/>
        <w:rPr>
          <w:rFonts w:ascii="Calibri" w:hAnsi="Calibri"/>
          <w:b/>
          <w:bCs/>
          <w:sz w:val="28"/>
          <w:szCs w:val="28"/>
          <w:lang w:val="fr-FR"/>
        </w:rPr>
      </w:pPr>
    </w:p>
    <w:p w14:paraId="2FF61476" w14:textId="77777777" w:rsidR="005B16AE" w:rsidRDefault="005B16AE" w:rsidP="005B16AE">
      <w:pPr>
        <w:pStyle w:val="BodyA"/>
        <w:jc w:val="both"/>
        <w:rPr>
          <w:rFonts w:ascii="Calibri" w:hAnsi="Calibri"/>
          <w:b/>
          <w:bCs/>
          <w:sz w:val="28"/>
          <w:szCs w:val="28"/>
          <w:lang w:val="fr-FR"/>
        </w:rPr>
      </w:pPr>
    </w:p>
    <w:p w14:paraId="3B8C0E68" w14:textId="77777777" w:rsidR="005B16AE" w:rsidRDefault="005B16AE" w:rsidP="005B16AE">
      <w:pPr>
        <w:pStyle w:val="BodyA"/>
        <w:jc w:val="both"/>
        <w:rPr>
          <w:rFonts w:ascii="Calibri" w:hAnsi="Calibri"/>
          <w:b/>
          <w:bCs/>
          <w:sz w:val="28"/>
          <w:szCs w:val="28"/>
          <w:lang w:val="fr-FR"/>
        </w:rPr>
      </w:pPr>
    </w:p>
    <w:p w14:paraId="1FE4AF4B" w14:textId="2A76BF6E" w:rsidR="00EE0786" w:rsidRPr="00187048" w:rsidRDefault="00EE0786" w:rsidP="005B16AE">
      <w:pPr>
        <w:pStyle w:val="BodyA"/>
        <w:numPr>
          <w:ilvl w:val="0"/>
          <w:numId w:val="10"/>
        </w:numPr>
        <w:jc w:val="both"/>
        <w:rPr>
          <w:rFonts w:ascii="Calibri" w:eastAsia="Arial" w:hAnsi="Calibri" w:cs="Arial"/>
          <w:b/>
          <w:bCs/>
          <w:sz w:val="28"/>
          <w:szCs w:val="28"/>
          <w:lang w:val="fr-FR"/>
        </w:rPr>
      </w:pPr>
      <w:r w:rsidRPr="00187048">
        <w:rPr>
          <w:rFonts w:ascii="Calibri" w:hAnsi="Calibri"/>
          <w:b/>
          <w:bCs/>
          <w:sz w:val="28"/>
          <w:szCs w:val="28"/>
          <w:lang w:val="fr-FR"/>
        </w:rPr>
        <w:t>Reports</w:t>
      </w:r>
    </w:p>
    <w:p w14:paraId="232590B0" w14:textId="77777777" w:rsidR="00EE0786" w:rsidRPr="00187048" w:rsidRDefault="00EE0786" w:rsidP="00EE0786">
      <w:pPr>
        <w:pStyle w:val="BodyA"/>
        <w:jc w:val="both"/>
        <w:rPr>
          <w:rFonts w:ascii="Calibri" w:eastAsia="Arial" w:hAnsi="Calibri" w:cs="Arial"/>
          <w:sz w:val="28"/>
          <w:szCs w:val="28"/>
        </w:rPr>
      </w:pPr>
    </w:p>
    <w:p w14:paraId="732C6B81" w14:textId="512693DD" w:rsidR="00EE0786" w:rsidRPr="00187048" w:rsidRDefault="00EE0786" w:rsidP="00EE0786">
      <w:pPr>
        <w:pStyle w:val="BodyA"/>
        <w:jc w:val="both"/>
        <w:rPr>
          <w:rFonts w:ascii="Calibri" w:eastAsia="Arial" w:hAnsi="Calibri" w:cs="Arial"/>
          <w:sz w:val="28"/>
          <w:szCs w:val="28"/>
        </w:rPr>
      </w:pPr>
      <w:r w:rsidRPr="00187048">
        <w:rPr>
          <w:rFonts w:ascii="Calibri" w:hAnsi="Calibri"/>
          <w:sz w:val="28"/>
          <w:szCs w:val="28"/>
          <w:lang w:val="en-US"/>
        </w:rPr>
        <w:t xml:space="preserve">The Chair, Research </w:t>
      </w:r>
      <w:r w:rsidR="00DF30F4">
        <w:rPr>
          <w:rFonts w:ascii="Calibri" w:hAnsi="Calibri"/>
          <w:sz w:val="28"/>
          <w:szCs w:val="28"/>
          <w:lang w:val="en-US"/>
        </w:rPr>
        <w:t>o</w:t>
      </w:r>
      <w:r w:rsidRPr="00187048">
        <w:rPr>
          <w:rFonts w:ascii="Calibri" w:hAnsi="Calibri"/>
          <w:sz w:val="28"/>
          <w:szCs w:val="28"/>
          <w:lang w:val="en-US"/>
        </w:rPr>
        <w:t>fficer,</w:t>
      </w:r>
      <w:r w:rsidR="00971C19">
        <w:rPr>
          <w:rFonts w:ascii="Calibri" w:hAnsi="Calibri"/>
          <w:sz w:val="28"/>
          <w:szCs w:val="28"/>
          <w:lang w:val="en-US"/>
        </w:rPr>
        <w:t xml:space="preserve">  </w:t>
      </w:r>
      <w:r w:rsidRPr="00187048">
        <w:rPr>
          <w:rFonts w:ascii="Calibri" w:hAnsi="Calibri"/>
          <w:sz w:val="28"/>
          <w:szCs w:val="28"/>
          <w:lang w:val="en-US"/>
        </w:rPr>
        <w:t xml:space="preserve">Workshop </w:t>
      </w:r>
      <w:r w:rsidR="00DF30F4">
        <w:rPr>
          <w:rFonts w:ascii="Calibri" w:hAnsi="Calibri"/>
          <w:sz w:val="28"/>
          <w:szCs w:val="28"/>
          <w:lang w:val="en-US"/>
        </w:rPr>
        <w:t>c</w:t>
      </w:r>
      <w:r w:rsidRPr="00187048">
        <w:rPr>
          <w:rFonts w:ascii="Calibri" w:hAnsi="Calibri"/>
          <w:sz w:val="28"/>
          <w:szCs w:val="28"/>
          <w:lang w:val="en-US"/>
        </w:rPr>
        <w:t xml:space="preserve">oordinator and Publications officer shall prepare a report for the </w:t>
      </w:r>
      <w:r w:rsidR="004211D9">
        <w:rPr>
          <w:rFonts w:ascii="Calibri" w:hAnsi="Calibri"/>
          <w:sz w:val="28"/>
          <w:szCs w:val="28"/>
          <w:lang w:val="en-US"/>
        </w:rPr>
        <w:t>POGP</w:t>
      </w:r>
      <w:r w:rsidR="00971C19">
        <w:rPr>
          <w:rFonts w:ascii="Calibri" w:hAnsi="Calibri"/>
          <w:sz w:val="28"/>
          <w:szCs w:val="28"/>
          <w:lang w:val="en-US"/>
        </w:rPr>
        <w:t xml:space="preserve"> </w:t>
      </w:r>
      <w:r w:rsidR="005B16AE">
        <w:rPr>
          <w:rFonts w:ascii="Calibri" w:hAnsi="Calibri"/>
          <w:sz w:val="28"/>
          <w:szCs w:val="28"/>
          <w:lang w:val="en-US"/>
        </w:rPr>
        <w:t>B</w:t>
      </w:r>
      <w:r w:rsidR="00971C19">
        <w:rPr>
          <w:rFonts w:ascii="Calibri" w:hAnsi="Calibri"/>
          <w:sz w:val="28"/>
          <w:szCs w:val="28"/>
          <w:lang w:val="en-US"/>
        </w:rPr>
        <w:t xml:space="preserve">oard </w:t>
      </w:r>
      <w:r w:rsidR="004211D9">
        <w:rPr>
          <w:rFonts w:ascii="Calibri" w:hAnsi="Calibri"/>
          <w:sz w:val="28"/>
          <w:szCs w:val="28"/>
          <w:lang w:val="en-US"/>
        </w:rPr>
        <w:t xml:space="preserve">of Trustees </w:t>
      </w:r>
      <w:r w:rsidR="00971C19">
        <w:rPr>
          <w:rFonts w:ascii="Calibri" w:hAnsi="Calibri"/>
          <w:sz w:val="28"/>
          <w:szCs w:val="28"/>
          <w:lang w:val="en-US"/>
        </w:rPr>
        <w:t xml:space="preserve">and ESC </w:t>
      </w:r>
      <w:r w:rsidRPr="00187048">
        <w:rPr>
          <w:rFonts w:ascii="Calibri" w:hAnsi="Calibri"/>
          <w:sz w:val="28"/>
          <w:szCs w:val="28"/>
          <w:lang w:val="en-US"/>
        </w:rPr>
        <w:t>meetings</w:t>
      </w:r>
      <w:r w:rsidRPr="00187048">
        <w:rPr>
          <w:rFonts w:ascii="Calibri" w:hAnsi="Calibri"/>
          <w:sz w:val="28"/>
          <w:szCs w:val="28"/>
        </w:rPr>
        <w:t xml:space="preserve"> </w:t>
      </w:r>
    </w:p>
    <w:p w14:paraId="0A251D37" w14:textId="77777777" w:rsidR="00EE0786" w:rsidRPr="00187048" w:rsidRDefault="00EE0786" w:rsidP="00EE0786">
      <w:pPr>
        <w:pStyle w:val="BodyA"/>
        <w:jc w:val="both"/>
        <w:rPr>
          <w:rFonts w:ascii="Calibri" w:eastAsia="Arial" w:hAnsi="Calibri" w:cs="Arial"/>
          <w:sz w:val="28"/>
          <w:szCs w:val="28"/>
        </w:rPr>
      </w:pPr>
    </w:p>
    <w:p w14:paraId="4CDE8971" w14:textId="77777777" w:rsidR="00EE0786" w:rsidRPr="00187048" w:rsidRDefault="00EE0786" w:rsidP="00EE0786">
      <w:pPr>
        <w:pStyle w:val="BodyA"/>
        <w:rPr>
          <w:rFonts w:ascii="Calibri" w:eastAsia="Arial" w:hAnsi="Calibri" w:cs="Arial"/>
          <w:sz w:val="28"/>
          <w:szCs w:val="28"/>
          <w:lang w:val="it-IT"/>
        </w:rPr>
      </w:pPr>
      <w:r w:rsidRPr="00187048">
        <w:rPr>
          <w:rFonts w:ascii="Calibri" w:hAnsi="Calibri"/>
          <w:b/>
          <w:bCs/>
          <w:sz w:val="28"/>
          <w:szCs w:val="28"/>
          <w:lang w:val="it-IT"/>
        </w:rPr>
        <w:t>7.</w:t>
      </w:r>
      <w:r w:rsidRPr="00187048">
        <w:rPr>
          <w:rFonts w:ascii="Calibri" w:hAnsi="Calibri"/>
          <w:b/>
          <w:bCs/>
          <w:sz w:val="28"/>
          <w:szCs w:val="28"/>
          <w:lang w:val="it-IT"/>
        </w:rPr>
        <w:tab/>
        <w:t>Cessation</w:t>
      </w:r>
    </w:p>
    <w:p w14:paraId="104B9250" w14:textId="77777777" w:rsidR="00EE0786" w:rsidRPr="00187048" w:rsidRDefault="00EE0786" w:rsidP="00EE0786">
      <w:pPr>
        <w:pStyle w:val="BodyA"/>
        <w:rPr>
          <w:rFonts w:ascii="Calibri" w:eastAsia="Arial" w:hAnsi="Calibri" w:cs="Arial"/>
          <w:b/>
          <w:bCs/>
          <w:sz w:val="28"/>
          <w:szCs w:val="28"/>
        </w:rPr>
      </w:pPr>
    </w:p>
    <w:p w14:paraId="3E38CDDF" w14:textId="7E08D52F" w:rsidR="00EE0786" w:rsidRPr="00187048" w:rsidRDefault="00EE0786" w:rsidP="00EE0786">
      <w:pPr>
        <w:pStyle w:val="BodyA"/>
        <w:rPr>
          <w:rFonts w:ascii="Calibri" w:eastAsia="Arial" w:hAnsi="Calibri" w:cs="Arial"/>
          <w:sz w:val="28"/>
          <w:szCs w:val="28"/>
          <w:lang w:val="en-US"/>
        </w:rPr>
      </w:pPr>
      <w:r w:rsidRPr="00187048">
        <w:rPr>
          <w:rFonts w:ascii="Calibri" w:hAnsi="Calibri"/>
          <w:sz w:val="28"/>
          <w:szCs w:val="28"/>
          <w:lang w:val="en-US"/>
        </w:rPr>
        <w:t xml:space="preserve">The </w:t>
      </w:r>
      <w:r w:rsidR="00971C19">
        <w:rPr>
          <w:rFonts w:ascii="Calibri" w:hAnsi="Calibri"/>
          <w:sz w:val="28"/>
          <w:szCs w:val="28"/>
          <w:lang w:val="en-US"/>
        </w:rPr>
        <w:t xml:space="preserve">members of the </w:t>
      </w:r>
      <w:r w:rsidRPr="00187048">
        <w:rPr>
          <w:rFonts w:ascii="Calibri" w:hAnsi="Calibri"/>
          <w:sz w:val="28"/>
          <w:szCs w:val="28"/>
          <w:lang w:val="en-US"/>
        </w:rPr>
        <w:t xml:space="preserve">Education subcommittee </w:t>
      </w:r>
      <w:r w:rsidR="00971C19">
        <w:rPr>
          <w:rFonts w:ascii="Calibri" w:hAnsi="Calibri"/>
          <w:sz w:val="28"/>
          <w:szCs w:val="28"/>
          <w:lang w:val="en-US"/>
        </w:rPr>
        <w:t xml:space="preserve">are </w:t>
      </w:r>
      <w:r w:rsidRPr="00187048">
        <w:rPr>
          <w:rFonts w:ascii="Calibri" w:hAnsi="Calibri"/>
          <w:sz w:val="28"/>
          <w:szCs w:val="28"/>
          <w:lang w:val="en-US"/>
        </w:rPr>
        <w:t>expected to work together to suit the needs of POGP members. The Chair</w:t>
      </w:r>
      <w:r w:rsidR="00DF30F4">
        <w:rPr>
          <w:rFonts w:ascii="Calibri" w:hAnsi="Calibri"/>
          <w:sz w:val="28"/>
          <w:szCs w:val="28"/>
          <w:lang w:val="en-US"/>
        </w:rPr>
        <w:t>person</w:t>
      </w:r>
      <w:r w:rsidRPr="00187048">
        <w:rPr>
          <w:rFonts w:ascii="Calibri" w:hAnsi="Calibri"/>
          <w:sz w:val="28"/>
          <w:szCs w:val="28"/>
          <w:lang w:val="en-US"/>
        </w:rPr>
        <w:t xml:space="preserve"> of POGP has however ultimate responsibility for resolving conflict within the Education subcommittee and between the ESC, the POGP Board of Trustees and Workshop administrator, tutors, participants </w:t>
      </w:r>
      <w:r w:rsidR="00971C19">
        <w:rPr>
          <w:rFonts w:ascii="Calibri" w:hAnsi="Calibri"/>
          <w:sz w:val="28"/>
          <w:szCs w:val="28"/>
          <w:lang w:val="en-US"/>
        </w:rPr>
        <w:t>or host of a course</w:t>
      </w:r>
      <w:r w:rsidRPr="00187048">
        <w:rPr>
          <w:rFonts w:ascii="Calibri" w:hAnsi="Calibri"/>
          <w:sz w:val="28"/>
          <w:szCs w:val="28"/>
          <w:lang w:val="en-US"/>
        </w:rPr>
        <w:t xml:space="preserve">. The Education subcommittee of POGP may be dissolved by the </w:t>
      </w:r>
      <w:r w:rsidR="00971C19">
        <w:rPr>
          <w:rFonts w:ascii="Calibri" w:hAnsi="Calibri"/>
          <w:sz w:val="28"/>
          <w:szCs w:val="28"/>
          <w:lang w:val="en-US"/>
        </w:rPr>
        <w:t xml:space="preserve">POGP Board of Trustees </w:t>
      </w:r>
      <w:r w:rsidRPr="00187048">
        <w:rPr>
          <w:rFonts w:ascii="Calibri" w:hAnsi="Calibri"/>
          <w:sz w:val="28"/>
          <w:szCs w:val="28"/>
          <w:lang w:val="en-US"/>
        </w:rPr>
        <w:t xml:space="preserve"> at any time.  Should this occur, the </w:t>
      </w:r>
      <w:r w:rsidR="005B16AE">
        <w:rPr>
          <w:rFonts w:ascii="Calibri" w:hAnsi="Calibri"/>
          <w:sz w:val="28"/>
          <w:szCs w:val="28"/>
          <w:lang w:val="en-US"/>
        </w:rPr>
        <w:t xml:space="preserve">POGP Trustees </w:t>
      </w:r>
      <w:r w:rsidRPr="00187048">
        <w:rPr>
          <w:rFonts w:ascii="Calibri" w:hAnsi="Calibri"/>
          <w:sz w:val="28"/>
          <w:szCs w:val="28"/>
          <w:lang w:val="en-US"/>
        </w:rPr>
        <w:t xml:space="preserve">will take on the continuing responsibilities of the </w:t>
      </w:r>
      <w:r w:rsidR="005B16AE">
        <w:rPr>
          <w:rFonts w:ascii="Calibri" w:hAnsi="Calibri"/>
          <w:sz w:val="28"/>
          <w:szCs w:val="28"/>
          <w:lang w:val="en-US"/>
        </w:rPr>
        <w:t>E</w:t>
      </w:r>
      <w:r w:rsidRPr="00187048">
        <w:rPr>
          <w:rFonts w:ascii="Calibri" w:hAnsi="Calibri"/>
          <w:sz w:val="28"/>
          <w:szCs w:val="28"/>
          <w:lang w:val="en-US"/>
        </w:rPr>
        <w:t xml:space="preserve">ducation subcommittee.                                                                  </w:t>
      </w:r>
    </w:p>
    <w:p w14:paraId="243EB071" w14:textId="77777777" w:rsidR="00EE0786" w:rsidRPr="00187048" w:rsidRDefault="00EE0786" w:rsidP="00EE0786">
      <w:pPr>
        <w:pStyle w:val="BodyA"/>
        <w:rPr>
          <w:rFonts w:ascii="Calibri" w:eastAsia="Arial" w:hAnsi="Calibri" w:cs="Arial"/>
          <w:sz w:val="28"/>
          <w:szCs w:val="28"/>
        </w:rPr>
      </w:pPr>
      <w:r w:rsidRPr="00187048">
        <w:rPr>
          <w:rFonts w:ascii="Calibri" w:hAnsi="Calibri"/>
          <w:sz w:val="28"/>
          <w:szCs w:val="28"/>
        </w:rPr>
        <w:t xml:space="preserve">                                                                                                                                </w:t>
      </w:r>
    </w:p>
    <w:p w14:paraId="7036B339" w14:textId="14039D05" w:rsidR="00511D4F" w:rsidRPr="00511D4F" w:rsidRDefault="00EE0786" w:rsidP="00EE0786">
      <w:pPr>
        <w:rPr>
          <w:sz w:val="28"/>
          <w:szCs w:val="28"/>
          <w:lang w:val="en-US"/>
        </w:rPr>
      </w:pPr>
      <w:r w:rsidRPr="00187048">
        <w:rPr>
          <w:rFonts w:ascii="Calibri" w:hAnsi="Calibri"/>
          <w:sz w:val="28"/>
          <w:szCs w:val="28"/>
        </w:rPr>
        <w:t xml:space="preserve">                               </w:t>
      </w:r>
    </w:p>
    <w:sectPr w:rsidR="00511D4F" w:rsidRPr="00511D4F" w:rsidSect="00045C96">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CBF1A" w14:textId="77777777" w:rsidR="00C66184" w:rsidRDefault="00C66184" w:rsidP="00C80B29">
      <w:r>
        <w:separator/>
      </w:r>
    </w:p>
  </w:endnote>
  <w:endnote w:type="continuationSeparator" w:id="0">
    <w:p w14:paraId="205A9681" w14:textId="77777777" w:rsidR="00C66184" w:rsidRDefault="00C66184" w:rsidP="00C8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54F81" w14:textId="0B481A0B" w:rsidR="00C80B29" w:rsidRDefault="00C80B29">
    <w:pPr>
      <w:pStyle w:val="Footer"/>
    </w:pPr>
    <w:r>
      <w:t xml:space="preserve">POGP ESC </w:t>
    </w:r>
    <w:r w:rsidR="00067097">
      <w:t>AUG</w:t>
    </w:r>
    <w:r>
      <w:t xml:space="preserve"> 2020</w:t>
    </w:r>
  </w:p>
  <w:p w14:paraId="292E2CCD" w14:textId="77777777" w:rsidR="00C80B29" w:rsidRDefault="00C80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71687" w14:textId="77777777" w:rsidR="00C66184" w:rsidRDefault="00C66184" w:rsidP="00C80B29">
      <w:r>
        <w:separator/>
      </w:r>
    </w:p>
  </w:footnote>
  <w:footnote w:type="continuationSeparator" w:id="0">
    <w:p w14:paraId="56742C53" w14:textId="77777777" w:rsidR="00C66184" w:rsidRDefault="00C66184" w:rsidP="00C80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1529"/>
    <w:multiLevelType w:val="hybridMultilevel"/>
    <w:tmpl w:val="0106A240"/>
    <w:numStyleLink w:val="ImportedStyle3"/>
  </w:abstractNum>
  <w:abstractNum w:abstractNumId="1" w15:restartNumberingAfterBreak="0">
    <w:nsid w:val="0A4C499A"/>
    <w:multiLevelType w:val="hybridMultilevel"/>
    <w:tmpl w:val="830E388E"/>
    <w:lvl w:ilvl="0" w:tplc="B5D2EDEE">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C825D4"/>
    <w:multiLevelType w:val="hybridMultilevel"/>
    <w:tmpl w:val="0106A240"/>
    <w:styleLink w:val="ImportedStyle3"/>
    <w:lvl w:ilvl="0" w:tplc="1A9637C8">
      <w:start w:val="1"/>
      <w:numFmt w:val="lowerRoman"/>
      <w:lvlText w:val="%1."/>
      <w:lvlJc w:val="left"/>
      <w:pPr>
        <w:ind w:left="1440" w:hanging="4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CF25BA4">
      <w:start w:val="1"/>
      <w:numFmt w:val="lowerLetter"/>
      <w:lvlText w:val="%2."/>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EE83D7C">
      <w:start w:val="1"/>
      <w:numFmt w:val="lowerRoman"/>
      <w:lvlText w:val="%3."/>
      <w:lvlJc w:val="left"/>
      <w:pPr>
        <w:ind w:left="28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49220F0">
      <w:start w:val="1"/>
      <w:numFmt w:val="decimal"/>
      <w:lvlText w:val="%4."/>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69EB8AA">
      <w:start w:val="1"/>
      <w:numFmt w:val="lowerLetter"/>
      <w:lvlText w:val="%5."/>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4B0D802">
      <w:start w:val="1"/>
      <w:numFmt w:val="lowerRoman"/>
      <w:lvlText w:val="%6."/>
      <w:lvlJc w:val="left"/>
      <w:pPr>
        <w:ind w:left="504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35C587A">
      <w:start w:val="1"/>
      <w:numFmt w:val="decimal"/>
      <w:lvlText w:val="%7."/>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3DA9016">
      <w:start w:val="1"/>
      <w:numFmt w:val="lowerLetter"/>
      <w:lvlText w:val="%8."/>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FCA59A">
      <w:start w:val="1"/>
      <w:numFmt w:val="lowerRoman"/>
      <w:lvlText w:val="%9."/>
      <w:lvlJc w:val="left"/>
      <w:pPr>
        <w:ind w:left="720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5D975D8"/>
    <w:multiLevelType w:val="hybridMultilevel"/>
    <w:tmpl w:val="61765E1A"/>
    <w:lvl w:ilvl="0" w:tplc="09FA2308">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26662B"/>
    <w:multiLevelType w:val="hybridMultilevel"/>
    <w:tmpl w:val="860E3454"/>
    <w:styleLink w:val="ImportedStyle1"/>
    <w:lvl w:ilvl="0" w:tplc="C302C33E">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DD079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B6FE7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352C3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28C6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5423A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44E7F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12C4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467BE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B7B1A8D"/>
    <w:multiLevelType w:val="hybridMultilevel"/>
    <w:tmpl w:val="7820EFFC"/>
    <w:styleLink w:val="ImportedStyle20"/>
    <w:lvl w:ilvl="0" w:tplc="258E2A08">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CDA27654">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09A66872">
      <w:start w:val="1"/>
      <w:numFmt w:val="lowerRoman"/>
      <w:lvlText w:val="%3."/>
      <w:lvlJc w:val="left"/>
      <w:pPr>
        <w:ind w:left="1800"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6E9CD014">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4184F100">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23FCC482">
      <w:start w:val="1"/>
      <w:numFmt w:val="lowerRoman"/>
      <w:lvlText w:val="%6."/>
      <w:lvlJc w:val="left"/>
      <w:pPr>
        <w:ind w:left="3960"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4334A650">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C772174C">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44421C10">
      <w:start w:val="1"/>
      <w:numFmt w:val="lowerRoman"/>
      <w:lvlText w:val="%9."/>
      <w:lvlJc w:val="left"/>
      <w:pPr>
        <w:ind w:left="6120"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6C7F1067"/>
    <w:multiLevelType w:val="hybridMultilevel"/>
    <w:tmpl w:val="860E3454"/>
    <w:numStyleLink w:val="ImportedStyle1"/>
  </w:abstractNum>
  <w:abstractNum w:abstractNumId="7" w15:restartNumberingAfterBreak="0">
    <w:nsid w:val="7BC46203"/>
    <w:multiLevelType w:val="hybridMultilevel"/>
    <w:tmpl w:val="7820EFFC"/>
    <w:numStyleLink w:val="ImportedStyle20"/>
  </w:abstractNum>
  <w:num w:numId="1">
    <w:abstractNumId w:val="4"/>
  </w:num>
  <w:num w:numId="2">
    <w:abstractNumId w:val="6"/>
  </w:num>
  <w:num w:numId="3">
    <w:abstractNumId w:val="6"/>
    <w:lvlOverride w:ilvl="0">
      <w:lvl w:ilvl="0" w:tplc="44D865E6">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687B38">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F03872">
        <w:start w:val="1"/>
        <w:numFmt w:val="lowerRoman"/>
        <w:lvlText w:val="%3."/>
        <w:lvlJc w:val="left"/>
        <w:pPr>
          <w:tabs>
            <w:tab w:val="num" w:pos="2160"/>
          </w:tabs>
          <w:ind w:left="1440" w:firstLine="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0C9F96">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1A9E08">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0C94D6">
        <w:start w:val="1"/>
        <w:numFmt w:val="lowerRoman"/>
        <w:lvlText w:val="%6."/>
        <w:lvlJc w:val="left"/>
        <w:pPr>
          <w:tabs>
            <w:tab w:val="num" w:pos="4320"/>
          </w:tabs>
          <w:ind w:left="3600" w:firstLine="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0ADF38">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C58FC1A">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F4AB38">
        <w:start w:val="1"/>
        <w:numFmt w:val="lowerRoman"/>
        <w:lvlText w:val="%9."/>
        <w:lvlJc w:val="left"/>
        <w:pPr>
          <w:tabs>
            <w:tab w:val="num" w:pos="6480"/>
          </w:tabs>
          <w:ind w:left="5760" w:firstLine="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lvlOverride w:ilvl="1">
      <w:startOverride w:val="3"/>
    </w:lvlOverride>
  </w:num>
  <w:num w:numId="5">
    <w:abstractNumId w:val="5"/>
  </w:num>
  <w:num w:numId="6">
    <w:abstractNumId w:val="7"/>
  </w:num>
  <w:num w:numId="7">
    <w:abstractNumId w:val="7"/>
    <w:lvlOverride w:ilvl="0">
      <w:startOverride w:val="3"/>
    </w:lvlOverride>
  </w:num>
  <w:num w:numId="8">
    <w:abstractNumId w:val="2"/>
  </w:num>
  <w:num w:numId="9">
    <w:abstractNumId w:val="0"/>
  </w:num>
  <w:num w:numId="10">
    <w:abstractNumId w:val="7"/>
    <w:lvlOverride w:ilvl="0">
      <w:startOverride w:val="5"/>
    </w:lvlOverride>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activeWritingStyle w:appName="MSWord" w:lang="da-DK"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4F"/>
    <w:rsid w:val="000444CB"/>
    <w:rsid w:val="00045C96"/>
    <w:rsid w:val="00067097"/>
    <w:rsid w:val="00280BD2"/>
    <w:rsid w:val="00343BF4"/>
    <w:rsid w:val="003959D7"/>
    <w:rsid w:val="003A0E4F"/>
    <w:rsid w:val="004211D9"/>
    <w:rsid w:val="00423B66"/>
    <w:rsid w:val="004D1C92"/>
    <w:rsid w:val="00506001"/>
    <w:rsid w:val="00511D4F"/>
    <w:rsid w:val="005505B9"/>
    <w:rsid w:val="0057073B"/>
    <w:rsid w:val="005B16AE"/>
    <w:rsid w:val="005C5B10"/>
    <w:rsid w:val="00621846"/>
    <w:rsid w:val="00961062"/>
    <w:rsid w:val="00971C19"/>
    <w:rsid w:val="00987374"/>
    <w:rsid w:val="009A1CE6"/>
    <w:rsid w:val="009E38FD"/>
    <w:rsid w:val="00A75BD2"/>
    <w:rsid w:val="00AB4160"/>
    <w:rsid w:val="00BA767F"/>
    <w:rsid w:val="00BC2B5C"/>
    <w:rsid w:val="00C13CDE"/>
    <w:rsid w:val="00C449D4"/>
    <w:rsid w:val="00C66184"/>
    <w:rsid w:val="00C774D8"/>
    <w:rsid w:val="00C80B29"/>
    <w:rsid w:val="00CB7EAA"/>
    <w:rsid w:val="00D01073"/>
    <w:rsid w:val="00D36796"/>
    <w:rsid w:val="00D56165"/>
    <w:rsid w:val="00DF30F4"/>
    <w:rsid w:val="00E57C82"/>
    <w:rsid w:val="00E661AF"/>
    <w:rsid w:val="00EC5F60"/>
    <w:rsid w:val="00ED1242"/>
    <w:rsid w:val="00EE0786"/>
    <w:rsid w:val="00F94417"/>
    <w:rsid w:val="00F94870"/>
    <w:rsid w:val="00F9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7343D9"/>
  <w15:chartTrackingRefBased/>
  <w15:docId w15:val="{2BD4B29A-38E0-084E-B0BD-8636A7BA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D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1D4F"/>
    <w:rPr>
      <w:rFonts w:ascii="Times New Roman" w:hAnsi="Times New Roman" w:cs="Times New Roman"/>
      <w:sz w:val="18"/>
      <w:szCs w:val="18"/>
    </w:rPr>
  </w:style>
  <w:style w:type="paragraph" w:styleId="NormalWeb">
    <w:name w:val="Normal (Web)"/>
    <w:basedOn w:val="Normal"/>
    <w:uiPriority w:val="99"/>
    <w:semiHidden/>
    <w:unhideWhenUsed/>
    <w:rsid w:val="00EE0786"/>
    <w:pPr>
      <w:spacing w:before="100" w:beforeAutospacing="1" w:after="100" w:afterAutospacing="1"/>
    </w:pPr>
    <w:rPr>
      <w:rFonts w:ascii="Times New Roman" w:eastAsia="Times New Roman" w:hAnsi="Times New Roman" w:cs="Times New Roman"/>
      <w:lang w:eastAsia="en-GB"/>
    </w:rPr>
  </w:style>
  <w:style w:type="paragraph" w:customStyle="1" w:styleId="BodyA">
    <w:name w:val="Body A"/>
    <w:rsid w:val="00EE0786"/>
    <w:pPr>
      <w:widowControl w:val="0"/>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val="da-DK" w:eastAsia="en-GB"/>
    </w:rPr>
  </w:style>
  <w:style w:type="paragraph" w:styleId="ListParagraph">
    <w:name w:val="List Paragraph"/>
    <w:rsid w:val="00EE0786"/>
    <w:pPr>
      <w:widowControl w:val="0"/>
      <w:pBdr>
        <w:top w:val="nil"/>
        <w:left w:val="nil"/>
        <w:bottom w:val="nil"/>
        <w:right w:val="nil"/>
        <w:between w:val="nil"/>
        <w:bar w:val="nil"/>
      </w:pBdr>
      <w:ind w:left="720"/>
    </w:pPr>
    <w:rPr>
      <w:rFonts w:ascii="Times New Roman" w:eastAsia="Arial Unicode MS" w:hAnsi="Times New Roman" w:cs="Arial Unicode MS"/>
      <w:color w:val="000000"/>
      <w:sz w:val="20"/>
      <w:szCs w:val="20"/>
      <w:u w:color="000000"/>
      <w:bdr w:val="nil"/>
      <w:lang w:val="en-US" w:eastAsia="en-GB"/>
    </w:rPr>
  </w:style>
  <w:style w:type="numbering" w:customStyle="1" w:styleId="ImportedStyle1">
    <w:name w:val="Imported Style 1"/>
    <w:rsid w:val="00EE0786"/>
    <w:pPr>
      <w:numPr>
        <w:numId w:val="1"/>
      </w:numPr>
    </w:pPr>
  </w:style>
  <w:style w:type="numbering" w:customStyle="1" w:styleId="ImportedStyle20">
    <w:name w:val="Imported Style 2.0"/>
    <w:rsid w:val="00EE0786"/>
    <w:pPr>
      <w:numPr>
        <w:numId w:val="5"/>
      </w:numPr>
    </w:pPr>
  </w:style>
  <w:style w:type="numbering" w:customStyle="1" w:styleId="ImportedStyle3">
    <w:name w:val="Imported Style 3"/>
    <w:rsid w:val="00EE0786"/>
    <w:pPr>
      <w:numPr>
        <w:numId w:val="8"/>
      </w:numPr>
    </w:pPr>
  </w:style>
  <w:style w:type="paragraph" w:styleId="Header">
    <w:name w:val="header"/>
    <w:basedOn w:val="Normal"/>
    <w:link w:val="HeaderChar"/>
    <w:uiPriority w:val="99"/>
    <w:unhideWhenUsed/>
    <w:rsid w:val="00C80B29"/>
    <w:pPr>
      <w:tabs>
        <w:tab w:val="center" w:pos="4680"/>
        <w:tab w:val="right" w:pos="9360"/>
      </w:tabs>
    </w:pPr>
  </w:style>
  <w:style w:type="character" w:customStyle="1" w:styleId="HeaderChar">
    <w:name w:val="Header Char"/>
    <w:basedOn w:val="DefaultParagraphFont"/>
    <w:link w:val="Header"/>
    <w:uiPriority w:val="99"/>
    <w:rsid w:val="00C80B29"/>
  </w:style>
  <w:style w:type="paragraph" w:styleId="Footer">
    <w:name w:val="footer"/>
    <w:basedOn w:val="Normal"/>
    <w:link w:val="FooterChar"/>
    <w:uiPriority w:val="99"/>
    <w:unhideWhenUsed/>
    <w:rsid w:val="00C80B29"/>
    <w:pPr>
      <w:tabs>
        <w:tab w:val="center" w:pos="4680"/>
        <w:tab w:val="right" w:pos="9360"/>
      </w:tabs>
    </w:pPr>
  </w:style>
  <w:style w:type="character" w:customStyle="1" w:styleId="FooterChar">
    <w:name w:val="Footer Char"/>
    <w:basedOn w:val="DefaultParagraphFont"/>
    <w:link w:val="Footer"/>
    <w:uiPriority w:val="99"/>
    <w:rsid w:val="00C8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734820">
      <w:bodyDiv w:val="1"/>
      <w:marLeft w:val="0"/>
      <w:marRight w:val="0"/>
      <w:marTop w:val="0"/>
      <w:marBottom w:val="0"/>
      <w:divBdr>
        <w:top w:val="none" w:sz="0" w:space="0" w:color="auto"/>
        <w:left w:val="none" w:sz="0" w:space="0" w:color="auto"/>
        <w:bottom w:val="none" w:sz="0" w:space="0" w:color="auto"/>
        <w:right w:val="none" w:sz="0" w:space="0" w:color="auto"/>
      </w:divBdr>
      <w:divsChild>
        <w:div w:id="1388532276">
          <w:marLeft w:val="0"/>
          <w:marRight w:val="0"/>
          <w:marTop w:val="0"/>
          <w:marBottom w:val="0"/>
          <w:divBdr>
            <w:top w:val="none" w:sz="0" w:space="0" w:color="auto"/>
            <w:left w:val="none" w:sz="0" w:space="0" w:color="auto"/>
            <w:bottom w:val="none" w:sz="0" w:space="0" w:color="auto"/>
            <w:right w:val="none" w:sz="0" w:space="0" w:color="auto"/>
          </w:divBdr>
          <w:divsChild>
            <w:div w:id="806044125">
              <w:marLeft w:val="0"/>
              <w:marRight w:val="0"/>
              <w:marTop w:val="0"/>
              <w:marBottom w:val="0"/>
              <w:divBdr>
                <w:top w:val="none" w:sz="0" w:space="0" w:color="auto"/>
                <w:left w:val="none" w:sz="0" w:space="0" w:color="auto"/>
                <w:bottom w:val="none" w:sz="0" w:space="0" w:color="auto"/>
                <w:right w:val="none" w:sz="0" w:space="0" w:color="auto"/>
              </w:divBdr>
              <w:divsChild>
                <w:div w:id="16379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Hawkes</dc:creator>
  <cp:keywords/>
  <dc:description/>
  <cp:lastModifiedBy>Ruth Hawkes</cp:lastModifiedBy>
  <cp:revision>13</cp:revision>
  <dcterms:created xsi:type="dcterms:W3CDTF">2020-07-28T14:30:00Z</dcterms:created>
  <dcterms:modified xsi:type="dcterms:W3CDTF">2020-08-17T15:15:00Z</dcterms:modified>
</cp:coreProperties>
</file>